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F72BDF" w14:textId="5BB644BA" w:rsidR="00B16F99" w:rsidRPr="00DC623A" w:rsidRDefault="00B16F99" w:rsidP="00B16F99">
      <w:pPr>
        <w:rPr>
          <w:rFonts w:ascii="Arial" w:hAnsi="Arial" w:cs="Arial"/>
          <w:b/>
          <w:sz w:val="28"/>
          <w:szCs w:val="28"/>
        </w:rPr>
      </w:pPr>
      <w:r w:rsidRPr="00DC623A">
        <w:rPr>
          <w:rFonts w:ascii="Arial" w:hAnsi="Arial" w:cs="Arial"/>
          <w:b/>
          <w:sz w:val="28"/>
          <w:szCs w:val="28"/>
        </w:rPr>
        <w:t>Supp</w:t>
      </w:r>
      <w:r w:rsidR="00B73A1C">
        <w:rPr>
          <w:rFonts w:ascii="Arial" w:hAnsi="Arial" w:cs="Arial"/>
          <w:b/>
          <w:sz w:val="28"/>
          <w:szCs w:val="28"/>
        </w:rPr>
        <w:t>orting</w:t>
      </w:r>
      <w:r w:rsidRPr="00DC623A">
        <w:rPr>
          <w:rFonts w:ascii="Arial" w:hAnsi="Arial" w:cs="Arial"/>
          <w:b/>
          <w:sz w:val="28"/>
          <w:szCs w:val="28"/>
        </w:rPr>
        <w:t xml:space="preserve"> Information for</w:t>
      </w:r>
    </w:p>
    <w:p w14:paraId="0DA99753" w14:textId="77777777" w:rsidR="00D962C6" w:rsidRPr="00637C4D" w:rsidRDefault="00D962C6" w:rsidP="00D962C6">
      <w:pPr>
        <w:jc w:val="both"/>
        <w:rPr>
          <w:rFonts w:ascii="Arial" w:hAnsi="Arial" w:cs="Arial"/>
          <w:b/>
          <w:sz w:val="20"/>
          <w:lang w:val="en-GB"/>
        </w:rPr>
      </w:pPr>
      <w:r w:rsidRPr="00637C4D">
        <w:rPr>
          <w:rFonts w:ascii="Arial" w:hAnsi="Arial" w:cs="Arial"/>
          <w:b/>
          <w:sz w:val="20"/>
          <w:lang w:val="en-GB"/>
        </w:rPr>
        <w:t>Extracellular vesicles improve GABAergic transmission in Huntington’s disease iPSC-derived neurons</w:t>
      </w:r>
    </w:p>
    <w:p w14:paraId="3E1F00BA" w14:textId="77777777" w:rsidR="00D962C6" w:rsidRPr="00637C4D" w:rsidRDefault="00D962C6" w:rsidP="00D962C6">
      <w:pPr>
        <w:spacing w:after="200"/>
        <w:rPr>
          <w:rFonts w:ascii="Arial" w:eastAsia="Calibri" w:hAnsi="Arial" w:cs="Arial"/>
          <w:sz w:val="20"/>
        </w:rPr>
      </w:pPr>
    </w:p>
    <w:p w14:paraId="466BB48A" w14:textId="77777777" w:rsidR="00D962C6" w:rsidRPr="00AE256A" w:rsidRDefault="00D962C6" w:rsidP="00D962C6">
      <w:pPr>
        <w:rPr>
          <w:rFonts w:ascii="Arial" w:hAnsi="Arial" w:cs="Arial"/>
          <w:b/>
          <w:sz w:val="20"/>
          <w:lang w:val="pt-PT"/>
        </w:rPr>
      </w:pPr>
      <w:proofErr w:type="spellStart"/>
      <w:r w:rsidRPr="00AE256A">
        <w:rPr>
          <w:rFonts w:ascii="Arial" w:hAnsi="Arial" w:cs="Arial"/>
          <w:b/>
          <w:sz w:val="20"/>
          <w:lang w:val="pt-PT"/>
        </w:rPr>
        <w:t>Authors</w:t>
      </w:r>
      <w:proofErr w:type="spellEnd"/>
      <w:r w:rsidRPr="00AE256A">
        <w:rPr>
          <w:rFonts w:ascii="Arial" w:hAnsi="Arial" w:cs="Arial"/>
          <w:b/>
          <w:sz w:val="20"/>
          <w:lang w:val="pt-PT"/>
        </w:rPr>
        <w:t>:</w:t>
      </w:r>
    </w:p>
    <w:p w14:paraId="7069F9CA" w14:textId="77777777" w:rsidR="00AE256A" w:rsidRPr="00AE256A" w:rsidRDefault="00AE256A" w:rsidP="00AE256A">
      <w:pPr>
        <w:jc w:val="both"/>
        <w:rPr>
          <w:rFonts w:ascii="Arial" w:eastAsia="Times" w:hAnsi="Arial" w:cs="Arial"/>
          <w:sz w:val="20"/>
          <w:lang w:val="pt-PT"/>
        </w:rPr>
      </w:pPr>
      <w:r w:rsidRPr="00AE256A">
        <w:rPr>
          <w:rFonts w:ascii="Arial" w:eastAsia="Times" w:hAnsi="Arial" w:cs="Arial"/>
          <w:sz w:val="20"/>
          <w:lang w:val="pt-PT"/>
        </w:rPr>
        <w:t>Margarida Beatriz</w:t>
      </w:r>
      <w:r w:rsidRPr="00AE256A">
        <w:rPr>
          <w:rFonts w:ascii="Arial" w:eastAsia="Times" w:hAnsi="Arial" w:cs="Arial"/>
          <w:sz w:val="20"/>
          <w:vertAlign w:val="superscript"/>
          <w:lang w:val="pt-PT"/>
        </w:rPr>
        <w:t>1,2</w:t>
      </w:r>
      <w:r w:rsidRPr="00AE256A">
        <w:rPr>
          <w:rFonts w:ascii="Arial" w:eastAsia="Times" w:hAnsi="Arial" w:cs="Arial"/>
          <w:sz w:val="20"/>
          <w:lang w:val="pt-PT"/>
        </w:rPr>
        <w:t>, Ricardo J. Rodrigues</w:t>
      </w:r>
      <w:r w:rsidRPr="00AE256A">
        <w:rPr>
          <w:rFonts w:ascii="Arial" w:eastAsia="Times" w:hAnsi="Arial" w:cs="Arial"/>
          <w:sz w:val="20"/>
          <w:vertAlign w:val="superscript"/>
          <w:lang w:val="pt-PT"/>
        </w:rPr>
        <w:t>1,2</w:t>
      </w:r>
      <w:r w:rsidRPr="00AE256A">
        <w:rPr>
          <w:rFonts w:ascii="Arial" w:eastAsia="Times" w:hAnsi="Arial" w:cs="Arial"/>
          <w:sz w:val="20"/>
          <w:lang w:val="pt-PT"/>
        </w:rPr>
        <w:t>, Rita Vilaça</w:t>
      </w:r>
      <w:r w:rsidRPr="00AE256A">
        <w:rPr>
          <w:rFonts w:ascii="Arial" w:eastAsia="Times" w:hAnsi="Arial" w:cs="Arial"/>
          <w:sz w:val="20"/>
          <w:vertAlign w:val="superscript"/>
          <w:lang w:val="pt-PT"/>
        </w:rPr>
        <w:t>1,2</w:t>
      </w:r>
      <w:r w:rsidRPr="00AE256A">
        <w:rPr>
          <w:rFonts w:ascii="Arial" w:eastAsia="Times" w:hAnsi="Arial" w:cs="Arial"/>
          <w:sz w:val="20"/>
          <w:lang w:val="pt-PT"/>
        </w:rPr>
        <w:t>, Conceição Egas</w:t>
      </w:r>
      <w:r w:rsidRPr="00AE256A">
        <w:rPr>
          <w:rFonts w:ascii="Arial" w:eastAsia="Times" w:hAnsi="Arial" w:cs="Arial"/>
          <w:sz w:val="20"/>
          <w:vertAlign w:val="superscript"/>
          <w:lang w:val="pt-PT"/>
        </w:rPr>
        <w:t>1,2,3</w:t>
      </w:r>
      <w:r w:rsidRPr="00AE256A">
        <w:rPr>
          <w:rFonts w:ascii="Arial" w:eastAsia="Times" w:hAnsi="Arial" w:cs="Arial"/>
          <w:sz w:val="20"/>
          <w:lang w:val="pt-PT"/>
        </w:rPr>
        <w:t>, Paulo S. Pinheiro</w:t>
      </w:r>
      <w:r w:rsidRPr="00AE256A">
        <w:rPr>
          <w:rFonts w:ascii="Arial" w:eastAsia="Times" w:hAnsi="Arial" w:cs="Arial"/>
          <w:sz w:val="20"/>
          <w:vertAlign w:val="superscript"/>
          <w:lang w:val="pt-PT"/>
        </w:rPr>
        <w:t>1,4</w:t>
      </w:r>
      <w:r w:rsidRPr="00AE256A">
        <w:rPr>
          <w:rFonts w:ascii="Arial" w:eastAsia="Times" w:hAnsi="Arial" w:cs="Arial"/>
          <w:sz w:val="20"/>
          <w:lang w:val="pt-PT"/>
        </w:rPr>
        <w:t>, George Q. Daley</w:t>
      </w:r>
      <w:r w:rsidRPr="00AE256A">
        <w:rPr>
          <w:rFonts w:ascii="Arial" w:eastAsia="Times" w:hAnsi="Arial" w:cs="Arial"/>
          <w:sz w:val="20"/>
          <w:vertAlign w:val="superscript"/>
          <w:lang w:val="pt-PT"/>
        </w:rPr>
        <w:t>5,6</w:t>
      </w:r>
      <w:r w:rsidRPr="00AE256A">
        <w:rPr>
          <w:rFonts w:ascii="Arial" w:eastAsia="Times" w:hAnsi="Arial" w:cs="Arial"/>
          <w:sz w:val="20"/>
          <w:lang w:val="pt-PT"/>
        </w:rPr>
        <w:t xml:space="preserve">, </w:t>
      </w:r>
      <w:proofErr w:type="spellStart"/>
      <w:r w:rsidRPr="00AE256A">
        <w:rPr>
          <w:rFonts w:ascii="Arial" w:eastAsia="Times" w:hAnsi="Arial" w:cs="Arial"/>
          <w:sz w:val="20"/>
          <w:lang w:val="pt-PT"/>
        </w:rPr>
        <w:t>Thorsten</w:t>
      </w:r>
      <w:proofErr w:type="spellEnd"/>
      <w:r w:rsidRPr="00AE256A">
        <w:rPr>
          <w:rFonts w:ascii="Arial" w:eastAsia="Times" w:hAnsi="Arial" w:cs="Arial"/>
          <w:sz w:val="20"/>
          <w:lang w:val="pt-PT"/>
        </w:rPr>
        <w:t xml:space="preserve"> M. Schlaeger</w:t>
      </w:r>
      <w:r w:rsidRPr="00AE256A">
        <w:rPr>
          <w:rFonts w:ascii="Arial" w:eastAsia="Times" w:hAnsi="Arial" w:cs="Arial"/>
          <w:sz w:val="20"/>
          <w:vertAlign w:val="superscript"/>
          <w:lang w:val="pt-PT"/>
        </w:rPr>
        <w:t>5,6</w:t>
      </w:r>
      <w:r w:rsidRPr="00AE256A">
        <w:rPr>
          <w:rFonts w:ascii="Arial" w:eastAsia="Times" w:hAnsi="Arial" w:cs="Arial"/>
          <w:sz w:val="20"/>
          <w:lang w:val="pt-PT"/>
        </w:rPr>
        <w:t>, Nuno Raimundo</w:t>
      </w:r>
      <w:r w:rsidRPr="00AE256A">
        <w:rPr>
          <w:rFonts w:ascii="Arial" w:eastAsia="Times" w:hAnsi="Arial" w:cs="Arial"/>
          <w:sz w:val="20"/>
          <w:vertAlign w:val="superscript"/>
          <w:lang w:val="pt-PT"/>
        </w:rPr>
        <w:t>7</w:t>
      </w:r>
      <w:r w:rsidRPr="00AE256A">
        <w:rPr>
          <w:rFonts w:ascii="Arial" w:eastAsia="Times" w:hAnsi="Arial" w:cs="Arial"/>
          <w:sz w:val="20"/>
          <w:lang w:val="pt-PT"/>
        </w:rPr>
        <w:t>, A. Cristina Rego</w:t>
      </w:r>
      <w:r w:rsidRPr="00AE256A">
        <w:rPr>
          <w:rFonts w:ascii="Arial" w:eastAsia="Times" w:hAnsi="Arial" w:cs="Arial"/>
          <w:sz w:val="20"/>
          <w:vertAlign w:val="superscript"/>
          <w:lang w:val="pt-PT"/>
        </w:rPr>
        <w:t>1,8</w:t>
      </w:r>
      <w:r w:rsidRPr="00AE256A">
        <w:rPr>
          <w:rFonts w:ascii="Arial" w:eastAsia="Times" w:hAnsi="Arial" w:cs="Arial"/>
          <w:sz w:val="20"/>
          <w:lang w:val="pt-PT"/>
        </w:rPr>
        <w:t>*, Carla Lopes</w:t>
      </w:r>
      <w:r w:rsidRPr="00AE256A">
        <w:rPr>
          <w:rFonts w:ascii="Arial" w:eastAsia="Times" w:hAnsi="Arial" w:cs="Arial"/>
          <w:sz w:val="20"/>
          <w:vertAlign w:val="superscript"/>
          <w:lang w:val="pt-PT"/>
        </w:rPr>
        <w:t>1,2,7</w:t>
      </w:r>
      <w:r w:rsidRPr="00AE256A">
        <w:rPr>
          <w:rFonts w:ascii="Arial" w:eastAsia="Times" w:hAnsi="Arial" w:cs="Arial"/>
          <w:sz w:val="20"/>
          <w:lang w:val="pt-PT"/>
        </w:rPr>
        <w:t>*</w:t>
      </w:r>
    </w:p>
    <w:p w14:paraId="547ABAA7" w14:textId="77777777" w:rsidR="00943C3C" w:rsidRPr="00AE256A" w:rsidRDefault="00015F74" w:rsidP="00017C53">
      <w:pPr>
        <w:ind w:left="720"/>
        <w:rPr>
          <w:rFonts w:ascii="Arial" w:hAnsi="Arial" w:cs="Arial"/>
          <w:sz w:val="20"/>
          <w:lang w:val="pt-PT"/>
        </w:rPr>
      </w:pPr>
      <w:r w:rsidRPr="00AE256A">
        <w:rPr>
          <w:rFonts w:ascii="Arial" w:hAnsi="Arial" w:cs="Arial"/>
          <w:sz w:val="20"/>
          <w:lang w:val="pt-PT"/>
        </w:rPr>
        <w:br/>
      </w:r>
    </w:p>
    <w:p w14:paraId="206801CB" w14:textId="003603E2" w:rsidR="00B75613" w:rsidRPr="00862DDB" w:rsidRDefault="00B75613" w:rsidP="00862DDB">
      <w:pPr>
        <w:pStyle w:val="SMHeading"/>
        <w:rPr>
          <w:rFonts w:ascii="Arial" w:hAnsi="Arial" w:cs="Arial"/>
          <w:sz w:val="20"/>
        </w:rPr>
      </w:pPr>
      <w:bookmarkStart w:id="0" w:name="Tables"/>
      <w:bookmarkStart w:id="1" w:name="MaterialsMethods"/>
      <w:bookmarkEnd w:id="0"/>
      <w:bookmarkEnd w:id="1"/>
      <w:r w:rsidRPr="00B75613">
        <w:rPr>
          <w:rFonts w:ascii="Arial" w:eastAsia="Times" w:hAnsi="Arial" w:cs="Arial"/>
          <w:sz w:val="20"/>
          <w:lang w:eastAsia="pt-PT"/>
        </w:rPr>
        <w:t>Supplementary Data</w:t>
      </w:r>
    </w:p>
    <w:p w14:paraId="51198F8D" w14:textId="41BF8E06" w:rsidR="00B75613" w:rsidRPr="00B75613" w:rsidRDefault="002F58AE" w:rsidP="00B75613">
      <w:pPr>
        <w:jc w:val="both"/>
        <w:rPr>
          <w:rFonts w:ascii="Arial" w:eastAsia="Times" w:hAnsi="Arial" w:cs="Arial"/>
          <w:sz w:val="20"/>
          <w:lang w:eastAsia="pt-PT"/>
        </w:rPr>
      </w:pPr>
      <w:r>
        <w:rPr>
          <w:rFonts w:ascii="Arial" w:eastAsia="Times" w:hAnsi="Arial" w:cs="Arial"/>
          <w:noProof/>
          <w:sz w:val="20"/>
          <w:lang w:eastAsia="pt-PT"/>
        </w:rPr>
        <w:drawing>
          <wp:inline distT="0" distB="0" distL="0" distR="0" wp14:anchorId="3BF2D39B" wp14:editId="701C33EB">
            <wp:extent cx="5486400" cy="3270885"/>
            <wp:effectExtent l="0" t="0" r="0" b="5715"/>
            <wp:docPr id="2" name="Imagem 2" descr="Uma imagem com texto, Software de multimédia, Software gráfico, softwa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Uma imagem com texto, Software de multimédia, Software gráfico, software&#10;&#10;Descrição gerada automaticament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3270885"/>
                    </a:xfrm>
                    <a:prstGeom prst="rect">
                      <a:avLst/>
                    </a:prstGeom>
                  </pic:spPr>
                </pic:pic>
              </a:graphicData>
            </a:graphic>
          </wp:inline>
        </w:drawing>
      </w:r>
    </w:p>
    <w:p w14:paraId="7A9004C7" w14:textId="77777777" w:rsidR="00AE256A" w:rsidRDefault="00AE256A" w:rsidP="00B75613">
      <w:pPr>
        <w:jc w:val="both"/>
        <w:rPr>
          <w:rFonts w:ascii="Arial" w:eastAsia="Times" w:hAnsi="Arial" w:cs="Arial"/>
          <w:b/>
          <w:sz w:val="20"/>
          <w:lang w:eastAsia="pt-PT"/>
        </w:rPr>
      </w:pPr>
    </w:p>
    <w:p w14:paraId="5E9941D1" w14:textId="4D02AC12" w:rsidR="00862DDB" w:rsidRDefault="00B75613" w:rsidP="00B75613">
      <w:pPr>
        <w:jc w:val="both"/>
        <w:rPr>
          <w:rFonts w:ascii="Arial" w:eastAsia="Times" w:hAnsi="Arial" w:cs="Arial"/>
          <w:b/>
          <w:sz w:val="20"/>
          <w:lang w:eastAsia="pt-PT"/>
        </w:rPr>
      </w:pPr>
      <w:r w:rsidRPr="00B75613">
        <w:rPr>
          <w:rFonts w:ascii="Arial" w:eastAsia="Times" w:hAnsi="Arial" w:cs="Arial"/>
          <w:b/>
          <w:sz w:val="20"/>
          <w:lang w:eastAsia="pt-PT"/>
        </w:rPr>
        <w:t>Figure S1</w:t>
      </w:r>
      <w:r w:rsidR="00862DDB">
        <w:rPr>
          <w:rFonts w:ascii="Arial" w:eastAsia="Times" w:hAnsi="Arial" w:cs="Arial"/>
          <w:b/>
          <w:sz w:val="20"/>
          <w:lang w:eastAsia="pt-PT"/>
        </w:rPr>
        <w:t>.</w:t>
      </w:r>
      <w:r w:rsidRPr="00B75613">
        <w:rPr>
          <w:rFonts w:ascii="Arial" w:eastAsia="Times" w:hAnsi="Arial" w:cs="Arial"/>
          <w:b/>
          <w:sz w:val="20"/>
          <w:lang w:eastAsia="pt-PT"/>
        </w:rPr>
        <w:t xml:space="preserve"> </w:t>
      </w:r>
      <w:r w:rsidRPr="00B75613">
        <w:rPr>
          <w:rFonts w:ascii="Arial" w:eastAsia="Times" w:hAnsi="Arial" w:cs="Arial"/>
          <w:bCs/>
          <w:sz w:val="20"/>
          <w:lang w:eastAsia="pt-PT"/>
        </w:rPr>
        <w:t>Differentiation protocol for striatal-like neurons.</w:t>
      </w:r>
      <w:r w:rsidRPr="00B75613">
        <w:rPr>
          <w:rFonts w:ascii="Arial" w:eastAsia="Times" w:hAnsi="Arial" w:cs="Arial"/>
          <w:b/>
          <w:sz w:val="20"/>
          <w:lang w:eastAsia="pt-PT"/>
        </w:rPr>
        <w:t xml:space="preserve"> </w:t>
      </w:r>
    </w:p>
    <w:p w14:paraId="5CA50703" w14:textId="78A18B36" w:rsidR="00B75613" w:rsidRDefault="00B75613" w:rsidP="00B75613">
      <w:pPr>
        <w:jc w:val="both"/>
        <w:rPr>
          <w:rFonts w:ascii="Arial" w:eastAsia="Times" w:hAnsi="Arial" w:cs="Arial"/>
          <w:sz w:val="20"/>
          <w:lang w:eastAsia="pt-PT"/>
        </w:rPr>
      </w:pPr>
      <w:r w:rsidRPr="00B75613">
        <w:rPr>
          <w:rFonts w:ascii="Arial" w:eastAsia="Times" w:hAnsi="Arial" w:cs="Arial"/>
          <w:sz w:val="20"/>
          <w:lang w:eastAsia="pt-PT"/>
        </w:rPr>
        <w:t>(A)</w:t>
      </w:r>
      <w:r w:rsidRPr="00B75613">
        <w:rPr>
          <w:rFonts w:ascii="Arial" w:eastAsia="Times" w:hAnsi="Arial" w:cs="Arial"/>
          <w:b/>
          <w:sz w:val="20"/>
          <w:lang w:eastAsia="pt-PT"/>
        </w:rPr>
        <w:t xml:space="preserve"> </w:t>
      </w:r>
      <w:r w:rsidRPr="00B75613">
        <w:rPr>
          <w:rFonts w:ascii="Arial" w:eastAsia="Times" w:hAnsi="Arial" w:cs="Arial"/>
          <w:sz w:val="20"/>
          <w:lang w:eastAsia="pt-PT"/>
        </w:rPr>
        <w:t>The iPSC markers include OCT4 and NANOG, and SOX2 is still present as neuroectoderm cells start to appear during neuronal induction</w:t>
      </w:r>
      <w:r w:rsidR="00AE256A">
        <w:rPr>
          <w:rFonts w:ascii="Arial" w:eastAsia="Times" w:hAnsi="Arial" w:cs="Arial"/>
          <w:sz w:val="20"/>
          <w:lang w:eastAsia="pt-PT"/>
        </w:rPr>
        <w:t>,</w:t>
      </w:r>
      <w:r w:rsidRPr="00B75613">
        <w:rPr>
          <w:rFonts w:ascii="Arial" w:eastAsia="Times" w:hAnsi="Arial" w:cs="Arial"/>
          <w:sz w:val="20"/>
          <w:lang w:eastAsia="pt-PT"/>
        </w:rPr>
        <w:t xml:space="preserve"> together with </w:t>
      </w:r>
      <w:proofErr w:type="spellStart"/>
      <w:r w:rsidRPr="00B75613">
        <w:rPr>
          <w:rFonts w:ascii="Arial" w:eastAsia="Times" w:hAnsi="Arial" w:cs="Arial"/>
          <w:sz w:val="20"/>
          <w:lang w:eastAsia="pt-PT"/>
        </w:rPr>
        <w:t>Nestin</w:t>
      </w:r>
      <w:proofErr w:type="spellEnd"/>
      <w:r w:rsidRPr="00B75613">
        <w:rPr>
          <w:rFonts w:ascii="Arial" w:eastAsia="Times" w:hAnsi="Arial" w:cs="Arial"/>
          <w:sz w:val="20"/>
          <w:lang w:eastAsia="pt-PT"/>
        </w:rPr>
        <w:t xml:space="preserve">. Neuronal differentiation gives origin to neuroepithelial cells and </w:t>
      </w:r>
      <w:r w:rsidRPr="00B75613">
        <w:rPr>
          <w:rFonts w:ascii="Arial" w:eastAsia="Noto Sans Symbols" w:hAnsi="Arial" w:cs="Arial"/>
          <w:sz w:val="20"/>
          <w:lang w:eastAsia="pt-PT"/>
        </w:rPr>
        <w:t>β</w:t>
      </w:r>
      <w:r w:rsidRPr="00B75613">
        <w:rPr>
          <w:rFonts w:ascii="Arial" w:eastAsia="Times" w:hAnsi="Arial" w:cs="Arial"/>
          <w:sz w:val="20"/>
          <w:lang w:eastAsia="pt-PT"/>
        </w:rPr>
        <w:t>III-tubulin is present in immature neurofilaments</w:t>
      </w:r>
      <w:r w:rsidR="00AE256A">
        <w:rPr>
          <w:rFonts w:ascii="Arial" w:eastAsia="Times" w:hAnsi="Arial" w:cs="Arial"/>
          <w:sz w:val="20"/>
          <w:lang w:eastAsia="pt-PT"/>
        </w:rPr>
        <w:t>,</w:t>
      </w:r>
      <w:r w:rsidRPr="00B75613">
        <w:rPr>
          <w:rFonts w:ascii="Arial" w:eastAsia="Times" w:hAnsi="Arial" w:cs="Arial"/>
          <w:sz w:val="20"/>
          <w:lang w:eastAsia="pt-PT"/>
        </w:rPr>
        <w:t xml:space="preserve"> whereas MAP2 is present as long as neurofilaments mature. Cultures of neuronal progenitors with a striatal lineage </w:t>
      </w:r>
      <w:r w:rsidR="00AE256A">
        <w:rPr>
          <w:rFonts w:ascii="Arial" w:eastAsia="Times" w:hAnsi="Arial" w:cs="Arial"/>
          <w:sz w:val="20"/>
          <w:lang w:eastAsia="pt-PT"/>
        </w:rPr>
        <w:t>present</w:t>
      </w:r>
      <w:r w:rsidR="00AE256A" w:rsidRPr="00B75613">
        <w:rPr>
          <w:rFonts w:ascii="Arial" w:eastAsia="Times" w:hAnsi="Arial" w:cs="Arial"/>
          <w:sz w:val="20"/>
          <w:lang w:eastAsia="pt-PT"/>
        </w:rPr>
        <w:t xml:space="preserve"> </w:t>
      </w:r>
      <w:proofErr w:type="spellStart"/>
      <w:r w:rsidRPr="00B75613">
        <w:rPr>
          <w:rFonts w:ascii="Arial" w:eastAsia="Times" w:hAnsi="Arial" w:cs="Arial"/>
          <w:sz w:val="20"/>
          <w:lang w:eastAsia="pt-PT"/>
        </w:rPr>
        <w:t>NeuN</w:t>
      </w:r>
      <w:proofErr w:type="spellEnd"/>
      <w:r w:rsidRPr="00B75613">
        <w:rPr>
          <w:rFonts w:ascii="Arial" w:eastAsia="Times" w:hAnsi="Arial" w:cs="Arial"/>
          <w:sz w:val="20"/>
          <w:lang w:eastAsia="pt-PT"/>
        </w:rPr>
        <w:t>, GAD 65/67, DARPP32</w:t>
      </w:r>
      <w:r w:rsidR="00AE256A">
        <w:rPr>
          <w:rFonts w:ascii="Arial" w:eastAsia="Times" w:hAnsi="Arial" w:cs="Arial"/>
          <w:sz w:val="20"/>
          <w:lang w:eastAsia="pt-PT"/>
        </w:rPr>
        <w:t>,</w:t>
      </w:r>
      <w:r w:rsidRPr="00B75613">
        <w:rPr>
          <w:rFonts w:ascii="Arial" w:eastAsia="Times" w:hAnsi="Arial" w:cs="Arial"/>
          <w:sz w:val="20"/>
          <w:lang w:eastAsia="pt-PT"/>
        </w:rPr>
        <w:t xml:space="preserve"> and VGlut1 as markers. SMI32 is present in fully mature neurons at day 80 of differentiation. (B) Mature striatal-like neurons (MAP2</w:t>
      </w:r>
      <w:r w:rsidRPr="00B75613">
        <w:rPr>
          <w:rFonts w:ascii="Arial" w:eastAsia="Times" w:hAnsi="Arial" w:cs="Arial"/>
          <w:sz w:val="20"/>
          <w:vertAlign w:val="superscript"/>
          <w:lang w:eastAsia="pt-PT"/>
        </w:rPr>
        <w:t>+</w:t>
      </w:r>
      <w:r w:rsidRPr="00B75613">
        <w:rPr>
          <w:rFonts w:ascii="Arial" w:eastAsia="Times" w:hAnsi="Arial" w:cs="Arial"/>
          <w:sz w:val="20"/>
          <w:lang w:eastAsia="pt-PT"/>
        </w:rPr>
        <w:t xml:space="preserve">) presented presynaptic (synaptophysin) and excitatory postsynaptic (PSD95) markers; colocalization of synaptophysin with PS95 in mature striatal-like neurons. (C) </w:t>
      </w:r>
      <w:r w:rsidR="00D25579">
        <w:rPr>
          <w:rFonts w:ascii="Arial" w:eastAsia="Times" w:hAnsi="Arial" w:cs="Arial"/>
          <w:sz w:val="20"/>
          <w:lang w:eastAsia="pt-PT"/>
        </w:rPr>
        <w:t>G</w:t>
      </w:r>
      <w:r w:rsidRPr="00B75613">
        <w:rPr>
          <w:rFonts w:ascii="Arial" w:eastAsia="Times" w:hAnsi="Arial" w:cs="Arial"/>
          <w:sz w:val="20"/>
          <w:lang w:eastAsia="pt-PT"/>
        </w:rPr>
        <w:t>lia marker (GFAP) is present in neuronal (MAP2+) cultures at day 80. Bar plots represent mean</w:t>
      </w:r>
      <w:r w:rsidR="00AE256A">
        <w:rPr>
          <w:rFonts w:ascii="Arial" w:eastAsia="Times" w:hAnsi="Arial" w:cs="Arial"/>
          <w:sz w:val="20"/>
          <w:lang w:eastAsia="pt-PT"/>
        </w:rPr>
        <w:t xml:space="preserve"> </w:t>
      </w:r>
      <w:r w:rsidRPr="00B75613">
        <w:rPr>
          <w:rFonts w:ascii="Arial" w:eastAsia="Times" w:hAnsi="Arial" w:cs="Arial"/>
          <w:sz w:val="20"/>
          <w:lang w:eastAsia="pt-PT"/>
        </w:rPr>
        <w:t>±</w:t>
      </w:r>
      <w:r w:rsidR="00AE256A">
        <w:rPr>
          <w:rFonts w:ascii="Arial" w:eastAsia="Times" w:hAnsi="Arial" w:cs="Arial"/>
          <w:sz w:val="20"/>
          <w:lang w:eastAsia="pt-PT"/>
        </w:rPr>
        <w:t xml:space="preserve"> </w:t>
      </w:r>
      <w:r w:rsidRPr="00B75613">
        <w:rPr>
          <w:rFonts w:ascii="Arial" w:eastAsia="Times" w:hAnsi="Arial" w:cs="Arial"/>
          <w:sz w:val="20"/>
          <w:lang w:eastAsia="pt-PT"/>
        </w:rPr>
        <w:t>S.E.M. Statistical analysis: one-way ANOVA followed by Bonferroni multiple comparisons test: * p</w:t>
      </w:r>
      <w:r w:rsidR="002E4937">
        <w:rPr>
          <w:rFonts w:ascii="Arial" w:eastAsia="Times" w:hAnsi="Arial" w:cs="Arial"/>
          <w:sz w:val="20"/>
          <w:lang w:eastAsia="pt-PT"/>
        </w:rPr>
        <w:t xml:space="preserve"> </w:t>
      </w:r>
      <w:r w:rsidRPr="00B75613">
        <w:rPr>
          <w:rFonts w:ascii="Arial" w:eastAsia="Times" w:hAnsi="Arial" w:cs="Arial"/>
          <w:sz w:val="20"/>
          <w:lang w:eastAsia="pt-PT"/>
        </w:rPr>
        <w:t>&lt;</w:t>
      </w:r>
      <w:r w:rsidR="002E4937">
        <w:rPr>
          <w:rFonts w:ascii="Arial" w:eastAsia="Times" w:hAnsi="Arial" w:cs="Arial"/>
          <w:sz w:val="20"/>
          <w:lang w:eastAsia="pt-PT"/>
        </w:rPr>
        <w:t xml:space="preserve"> </w:t>
      </w:r>
      <w:r w:rsidRPr="00B75613">
        <w:rPr>
          <w:rFonts w:ascii="Arial" w:eastAsia="Times" w:hAnsi="Arial" w:cs="Arial"/>
          <w:sz w:val="20"/>
          <w:lang w:eastAsia="pt-PT"/>
        </w:rPr>
        <w:t>0.05, **** p</w:t>
      </w:r>
      <w:r w:rsidR="002E4937">
        <w:rPr>
          <w:rFonts w:ascii="Arial" w:eastAsia="Times" w:hAnsi="Arial" w:cs="Arial"/>
          <w:sz w:val="20"/>
          <w:lang w:eastAsia="pt-PT"/>
        </w:rPr>
        <w:t xml:space="preserve"> </w:t>
      </w:r>
      <w:r w:rsidRPr="00B75613">
        <w:rPr>
          <w:rFonts w:ascii="Arial" w:eastAsia="Times" w:hAnsi="Arial" w:cs="Arial"/>
          <w:sz w:val="20"/>
          <w:lang w:eastAsia="pt-PT"/>
        </w:rPr>
        <w:t>&lt; 0.0001.</w:t>
      </w:r>
    </w:p>
    <w:p w14:paraId="60DC8E63" w14:textId="084F49EE" w:rsidR="00862DDB" w:rsidRDefault="00862DDB" w:rsidP="00B75613">
      <w:pPr>
        <w:jc w:val="both"/>
        <w:rPr>
          <w:rFonts w:ascii="Arial" w:eastAsia="Times" w:hAnsi="Arial" w:cs="Arial"/>
          <w:sz w:val="20"/>
          <w:lang w:eastAsia="pt-PT"/>
        </w:rPr>
      </w:pPr>
    </w:p>
    <w:p w14:paraId="369D0507" w14:textId="39E7D56F" w:rsidR="00B75613" w:rsidRPr="00B75613" w:rsidRDefault="002F58AE" w:rsidP="00B75613">
      <w:pPr>
        <w:jc w:val="both"/>
        <w:rPr>
          <w:rFonts w:ascii="Arial" w:eastAsia="Times" w:hAnsi="Arial" w:cs="Arial"/>
          <w:sz w:val="20"/>
          <w:lang w:eastAsia="pt-PT"/>
        </w:rPr>
      </w:pPr>
      <w:r>
        <w:rPr>
          <w:rFonts w:ascii="Arial" w:eastAsia="Times" w:hAnsi="Arial" w:cs="Arial"/>
          <w:noProof/>
          <w:sz w:val="20"/>
          <w:lang w:eastAsia="pt-PT"/>
        </w:rPr>
        <w:lastRenderedPageBreak/>
        <w:drawing>
          <wp:inline distT="0" distB="0" distL="0" distR="0" wp14:anchorId="2FD7162C" wp14:editId="6BF5FB8D">
            <wp:extent cx="5486400" cy="5980430"/>
            <wp:effectExtent l="0" t="0" r="0" b="1270"/>
            <wp:docPr id="3" name="Imagem 3" descr="Uma imagem com texto, diagrama, captura de ecrã, Esque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Uma imagem com texto, diagrama, captura de ecrã, Esquema&#10;&#10;Descrição gerada automa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86400" cy="5980430"/>
                    </a:xfrm>
                    <a:prstGeom prst="rect">
                      <a:avLst/>
                    </a:prstGeom>
                  </pic:spPr>
                </pic:pic>
              </a:graphicData>
            </a:graphic>
          </wp:inline>
        </w:drawing>
      </w:r>
    </w:p>
    <w:p w14:paraId="40D6B56F" w14:textId="7933A3CD" w:rsidR="00B75613" w:rsidRPr="00B75613" w:rsidRDefault="00B75613" w:rsidP="00B75613">
      <w:pPr>
        <w:jc w:val="both"/>
        <w:rPr>
          <w:rFonts w:ascii="Arial" w:eastAsia="Times" w:hAnsi="Arial" w:cs="Arial"/>
          <w:b/>
          <w:sz w:val="20"/>
          <w:lang w:eastAsia="pt-PT"/>
        </w:rPr>
      </w:pPr>
      <w:r w:rsidRPr="00B75613">
        <w:rPr>
          <w:rFonts w:ascii="Arial" w:eastAsia="Times" w:hAnsi="Arial" w:cs="Arial"/>
          <w:b/>
          <w:sz w:val="20"/>
          <w:lang w:eastAsia="pt-PT"/>
        </w:rPr>
        <w:t>Figure S2</w:t>
      </w:r>
      <w:r w:rsidR="00862DDB">
        <w:rPr>
          <w:rFonts w:ascii="Arial" w:eastAsia="Times" w:hAnsi="Arial" w:cs="Arial"/>
          <w:b/>
          <w:sz w:val="20"/>
          <w:lang w:eastAsia="pt-PT"/>
        </w:rPr>
        <w:t>.</w:t>
      </w:r>
      <w:r w:rsidRPr="00B75613">
        <w:rPr>
          <w:rFonts w:ascii="Arial" w:eastAsia="Times" w:hAnsi="Arial" w:cs="Arial"/>
          <w:b/>
          <w:sz w:val="20"/>
          <w:lang w:eastAsia="pt-PT"/>
        </w:rPr>
        <w:t xml:space="preserve"> </w:t>
      </w:r>
      <w:r w:rsidRPr="00B75613">
        <w:rPr>
          <w:rFonts w:ascii="Arial" w:eastAsia="Times" w:hAnsi="Arial" w:cs="Arial"/>
          <w:bCs/>
          <w:sz w:val="20"/>
          <w:lang w:eastAsia="pt-PT"/>
        </w:rPr>
        <w:t>Electrophysiological properties of HD-derived neurons and CTRs.</w:t>
      </w:r>
    </w:p>
    <w:p w14:paraId="07FB3FA4" w14:textId="2DF7C3B3" w:rsidR="00B75613" w:rsidRPr="00B75613" w:rsidRDefault="00B75613" w:rsidP="00B75613">
      <w:pPr>
        <w:jc w:val="both"/>
        <w:rPr>
          <w:rFonts w:ascii="Arial" w:eastAsia="Times" w:hAnsi="Arial" w:cs="Arial"/>
          <w:sz w:val="20"/>
          <w:lang w:eastAsia="pt-PT"/>
        </w:rPr>
      </w:pPr>
      <w:r w:rsidRPr="00B75613">
        <w:rPr>
          <w:rFonts w:ascii="Arial" w:eastAsia="Times" w:hAnsi="Arial" w:cs="Arial"/>
          <w:sz w:val="20"/>
          <w:lang w:eastAsia="pt-PT"/>
        </w:rPr>
        <w:t xml:space="preserve">Bar plots showing (A) </w:t>
      </w:r>
      <w:proofErr w:type="gramStart"/>
      <w:r w:rsidRPr="00B75613">
        <w:rPr>
          <w:rFonts w:ascii="Arial" w:eastAsia="Times" w:hAnsi="Arial" w:cs="Arial"/>
          <w:sz w:val="20"/>
          <w:lang w:eastAsia="pt-PT"/>
        </w:rPr>
        <w:t>Rheobase ,</w:t>
      </w:r>
      <w:proofErr w:type="gramEnd"/>
      <w:r w:rsidRPr="00B75613">
        <w:rPr>
          <w:rFonts w:ascii="Arial" w:eastAsia="Times" w:hAnsi="Arial" w:cs="Arial"/>
          <w:sz w:val="20"/>
          <w:lang w:eastAsia="pt-PT"/>
        </w:rPr>
        <w:t xml:space="preserve"> (B) Input Resistance, (C) action potential amplitude, (D) AP area, (E) AP</w:t>
      </w:r>
      <w:r w:rsidR="00802A5E">
        <w:rPr>
          <w:rFonts w:ascii="Arial" w:eastAsia="Times" w:hAnsi="Arial" w:cs="Arial"/>
          <w:sz w:val="20"/>
          <w:lang w:eastAsia="pt-PT"/>
        </w:rPr>
        <w:t xml:space="preserve"> onset</w:t>
      </w:r>
      <w:r w:rsidRPr="00B75613">
        <w:rPr>
          <w:rFonts w:ascii="Arial" w:eastAsia="Times" w:hAnsi="Arial" w:cs="Arial"/>
          <w:sz w:val="20"/>
          <w:lang w:eastAsia="pt-PT"/>
        </w:rPr>
        <w:t xml:space="preserve"> latency, (F) AP </w:t>
      </w:r>
      <w:r w:rsidR="00802A5E">
        <w:rPr>
          <w:rFonts w:ascii="Arial" w:eastAsia="Times" w:hAnsi="Arial" w:cs="Arial"/>
          <w:sz w:val="20"/>
          <w:lang w:eastAsia="pt-PT"/>
        </w:rPr>
        <w:t>half</w:t>
      </w:r>
      <w:r w:rsidRPr="00B75613">
        <w:rPr>
          <w:rFonts w:ascii="Arial" w:eastAsia="Times" w:hAnsi="Arial" w:cs="Arial"/>
          <w:sz w:val="20"/>
          <w:lang w:eastAsia="pt-PT"/>
        </w:rPr>
        <w:t>-width, (G) AP maximum rise slope, (H) AP rise time, (I) AP maximum decay slope, (J)</w:t>
      </w:r>
      <w:r w:rsidR="00176C1B">
        <w:rPr>
          <w:rFonts w:ascii="Arial" w:eastAsia="Times" w:hAnsi="Arial" w:cs="Arial"/>
          <w:sz w:val="20"/>
          <w:lang w:eastAsia="pt-PT"/>
        </w:rPr>
        <w:t xml:space="preserve"> </w:t>
      </w:r>
      <w:r w:rsidR="0074394A" w:rsidRPr="00B75613">
        <w:rPr>
          <w:rFonts w:ascii="Arial" w:eastAsia="Times" w:hAnsi="Arial" w:cs="Arial"/>
          <w:sz w:val="20"/>
          <w:lang w:eastAsia="pt-PT"/>
        </w:rPr>
        <w:t>after-hyperpolarization potential (AHP) time to peak</w:t>
      </w:r>
      <w:r w:rsidR="0074394A">
        <w:rPr>
          <w:rFonts w:ascii="Arial" w:eastAsia="Times" w:hAnsi="Arial" w:cs="Arial"/>
          <w:sz w:val="20"/>
          <w:lang w:eastAsia="pt-PT"/>
        </w:rPr>
        <w:t>,</w:t>
      </w:r>
      <w:r w:rsidRPr="00B75613">
        <w:rPr>
          <w:rFonts w:ascii="Arial" w:eastAsia="Times" w:hAnsi="Arial" w:cs="Arial"/>
          <w:sz w:val="20"/>
          <w:lang w:eastAsia="pt-PT"/>
        </w:rPr>
        <w:t xml:space="preserve"> (K) </w:t>
      </w:r>
      <w:r w:rsidR="0074394A" w:rsidRPr="00B75613">
        <w:rPr>
          <w:rFonts w:ascii="Arial" w:eastAsia="Times" w:hAnsi="Arial" w:cs="Arial"/>
          <w:sz w:val="20"/>
          <w:lang w:eastAsia="pt-PT"/>
        </w:rPr>
        <w:t>AHP peak</w:t>
      </w:r>
      <w:r w:rsidR="0074394A">
        <w:rPr>
          <w:rFonts w:ascii="Arial" w:eastAsia="Times" w:hAnsi="Arial" w:cs="Arial"/>
          <w:sz w:val="20"/>
          <w:lang w:eastAsia="pt-PT"/>
        </w:rPr>
        <w:t xml:space="preserve"> </w:t>
      </w:r>
      <w:r w:rsidRPr="00B75613">
        <w:rPr>
          <w:rFonts w:ascii="Arial" w:eastAsia="Times" w:hAnsi="Arial" w:cs="Arial"/>
          <w:sz w:val="20"/>
          <w:lang w:eastAsia="pt-PT"/>
        </w:rPr>
        <w:t>and (L)</w:t>
      </w:r>
      <w:r w:rsidR="00176C1B">
        <w:rPr>
          <w:rFonts w:ascii="Arial" w:eastAsia="Times" w:hAnsi="Arial" w:cs="Arial"/>
          <w:sz w:val="20"/>
          <w:lang w:eastAsia="pt-PT"/>
        </w:rPr>
        <w:t xml:space="preserve"> </w:t>
      </w:r>
      <w:r w:rsidR="0074394A" w:rsidRPr="00B75613">
        <w:rPr>
          <w:rFonts w:ascii="Arial" w:eastAsia="Times" w:hAnsi="Arial" w:cs="Arial"/>
          <w:sz w:val="20"/>
          <w:lang w:eastAsia="pt-PT"/>
        </w:rPr>
        <w:t>AP time to decay half amplitude</w:t>
      </w:r>
      <w:r w:rsidRPr="00B75613">
        <w:rPr>
          <w:rFonts w:ascii="Arial" w:eastAsia="Times" w:hAnsi="Arial" w:cs="Arial"/>
          <w:sz w:val="20"/>
          <w:lang w:eastAsia="pt-PT"/>
        </w:rPr>
        <w:t>. One-way ANOVA followed by Tukey's multiple comparisons test: * p</w:t>
      </w:r>
      <w:r w:rsidR="002E4937">
        <w:rPr>
          <w:rFonts w:ascii="Arial" w:eastAsia="Times" w:hAnsi="Arial" w:cs="Arial"/>
          <w:sz w:val="20"/>
          <w:lang w:eastAsia="pt-PT"/>
        </w:rPr>
        <w:t xml:space="preserve"> </w:t>
      </w:r>
      <w:r w:rsidRPr="00B75613">
        <w:rPr>
          <w:rFonts w:ascii="Arial" w:eastAsia="Times" w:hAnsi="Arial" w:cs="Arial"/>
          <w:sz w:val="20"/>
          <w:lang w:eastAsia="pt-PT"/>
        </w:rPr>
        <w:t>&lt;</w:t>
      </w:r>
      <w:r w:rsidR="002E4937">
        <w:rPr>
          <w:rFonts w:ascii="Arial" w:eastAsia="Times" w:hAnsi="Arial" w:cs="Arial"/>
          <w:sz w:val="20"/>
          <w:lang w:eastAsia="pt-PT"/>
        </w:rPr>
        <w:t xml:space="preserve"> </w:t>
      </w:r>
      <w:r w:rsidRPr="00B75613">
        <w:rPr>
          <w:rFonts w:ascii="Arial" w:eastAsia="Times" w:hAnsi="Arial" w:cs="Arial"/>
          <w:sz w:val="20"/>
          <w:lang w:eastAsia="pt-PT"/>
        </w:rPr>
        <w:t>0.05.</w:t>
      </w:r>
    </w:p>
    <w:p w14:paraId="4CC521A9" w14:textId="77777777" w:rsidR="00B75613" w:rsidRPr="00B75613" w:rsidRDefault="00B75613" w:rsidP="00B75613">
      <w:pPr>
        <w:jc w:val="both"/>
        <w:rPr>
          <w:rFonts w:ascii="Arial" w:eastAsia="Times" w:hAnsi="Arial" w:cs="Arial"/>
          <w:sz w:val="20"/>
          <w:lang w:eastAsia="pt-PT"/>
        </w:rPr>
      </w:pPr>
    </w:p>
    <w:p w14:paraId="333DD791" w14:textId="08D36CC8" w:rsidR="00B75613" w:rsidRPr="00B75613" w:rsidRDefault="002F58AE" w:rsidP="00B75613">
      <w:pPr>
        <w:jc w:val="both"/>
        <w:rPr>
          <w:rFonts w:ascii="Arial" w:eastAsia="Times" w:hAnsi="Arial" w:cs="Arial"/>
          <w:sz w:val="20"/>
          <w:lang w:eastAsia="pt-PT"/>
        </w:rPr>
      </w:pPr>
      <w:r>
        <w:rPr>
          <w:rFonts w:ascii="Arial" w:eastAsia="Times" w:hAnsi="Arial" w:cs="Arial"/>
          <w:noProof/>
          <w:sz w:val="20"/>
          <w:lang w:eastAsia="pt-PT"/>
        </w:rPr>
        <w:lastRenderedPageBreak/>
        <w:drawing>
          <wp:inline distT="0" distB="0" distL="0" distR="0" wp14:anchorId="0241A856" wp14:editId="56B6E6C2">
            <wp:extent cx="5486400" cy="4598035"/>
            <wp:effectExtent l="0" t="0" r="0" b="0"/>
            <wp:docPr id="6" name="Imagem 6" descr="Uma imagem com texto, desenho, escrita à mão, esboç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Uma imagem com texto, desenho, escrita à mão, esboço&#10;&#10;Descrição gerad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4598035"/>
                    </a:xfrm>
                    <a:prstGeom prst="rect">
                      <a:avLst/>
                    </a:prstGeom>
                  </pic:spPr>
                </pic:pic>
              </a:graphicData>
            </a:graphic>
          </wp:inline>
        </w:drawing>
      </w:r>
    </w:p>
    <w:p w14:paraId="0BF3A899" w14:textId="36991CE5" w:rsidR="00985FA4" w:rsidRDefault="00B75613" w:rsidP="00B75613">
      <w:pPr>
        <w:jc w:val="both"/>
        <w:rPr>
          <w:rFonts w:ascii="Arial" w:eastAsia="Times" w:hAnsi="Arial" w:cs="Arial"/>
          <w:b/>
          <w:sz w:val="20"/>
          <w:lang w:eastAsia="pt-PT"/>
        </w:rPr>
      </w:pPr>
      <w:r w:rsidRPr="00B75613">
        <w:rPr>
          <w:rFonts w:ascii="Arial" w:eastAsia="Times" w:hAnsi="Arial" w:cs="Arial"/>
          <w:b/>
          <w:sz w:val="20"/>
          <w:lang w:eastAsia="pt-PT"/>
        </w:rPr>
        <w:t>Figure S3</w:t>
      </w:r>
      <w:r w:rsidR="00985FA4">
        <w:rPr>
          <w:rFonts w:ascii="Arial" w:eastAsia="Times" w:hAnsi="Arial" w:cs="Arial"/>
          <w:b/>
          <w:sz w:val="20"/>
          <w:lang w:eastAsia="pt-PT"/>
        </w:rPr>
        <w:t>.</w:t>
      </w:r>
      <w:r w:rsidRPr="00B75613">
        <w:rPr>
          <w:rFonts w:ascii="Arial" w:eastAsia="Times" w:hAnsi="Arial" w:cs="Arial"/>
          <w:b/>
          <w:sz w:val="20"/>
          <w:lang w:eastAsia="pt-PT"/>
        </w:rPr>
        <w:t xml:space="preserve"> </w:t>
      </w:r>
      <w:r w:rsidRPr="00B75613">
        <w:rPr>
          <w:rFonts w:ascii="Arial" w:eastAsia="Times" w:hAnsi="Arial" w:cs="Arial"/>
          <w:bCs/>
          <w:sz w:val="20"/>
          <w:lang w:eastAsia="pt-PT"/>
        </w:rPr>
        <w:t>Differentially expressed miRNAs.</w:t>
      </w:r>
      <w:r w:rsidRPr="00B75613">
        <w:rPr>
          <w:rFonts w:ascii="Arial" w:eastAsia="Times" w:hAnsi="Arial" w:cs="Arial"/>
          <w:b/>
          <w:sz w:val="20"/>
          <w:lang w:eastAsia="pt-PT"/>
        </w:rPr>
        <w:t xml:space="preserve"> </w:t>
      </w:r>
    </w:p>
    <w:p w14:paraId="1452941D" w14:textId="789C6F64" w:rsidR="00B75613" w:rsidRPr="00B75613" w:rsidRDefault="00B75613" w:rsidP="00B75613">
      <w:pPr>
        <w:jc w:val="both"/>
        <w:rPr>
          <w:rFonts w:ascii="Arial" w:eastAsia="Times" w:hAnsi="Arial" w:cs="Arial"/>
          <w:sz w:val="20"/>
          <w:lang w:eastAsia="pt-PT"/>
        </w:rPr>
      </w:pPr>
      <w:r w:rsidRPr="00B75613">
        <w:rPr>
          <w:rFonts w:ascii="Arial" w:eastAsia="Times" w:hAnsi="Arial" w:cs="Arial"/>
          <w:sz w:val="20"/>
          <w:lang w:eastAsia="pt-PT"/>
        </w:rPr>
        <w:t xml:space="preserve">(A) Volcano plot of </w:t>
      </w:r>
      <w:r w:rsidR="00D25579">
        <w:rPr>
          <w:rFonts w:ascii="Arial" w:eastAsia="Times" w:hAnsi="Arial" w:cs="Arial"/>
          <w:sz w:val="20"/>
          <w:lang w:eastAsia="pt-PT"/>
        </w:rPr>
        <w:t>differently expressed</w:t>
      </w:r>
      <w:r w:rsidRPr="00B75613">
        <w:rPr>
          <w:rFonts w:ascii="Arial" w:eastAsia="Times" w:hAnsi="Arial" w:cs="Arial"/>
          <w:sz w:val="20"/>
          <w:lang w:eastAsia="pt-PT"/>
        </w:rPr>
        <w:t xml:space="preserve"> miRNAs in EVs isolated from </w:t>
      </w:r>
      <w:proofErr w:type="spellStart"/>
      <w:r w:rsidRPr="00B75613">
        <w:rPr>
          <w:rFonts w:ascii="Arial" w:eastAsia="Times" w:hAnsi="Arial" w:cs="Arial"/>
          <w:sz w:val="20"/>
          <w:lang w:eastAsia="pt-PT"/>
        </w:rPr>
        <w:t>fCTR</w:t>
      </w:r>
      <w:proofErr w:type="spellEnd"/>
      <w:r w:rsidRPr="00B75613">
        <w:rPr>
          <w:rFonts w:ascii="Arial" w:eastAsia="Times" w:hAnsi="Arial" w:cs="Arial"/>
          <w:sz w:val="20"/>
          <w:lang w:eastAsia="pt-PT"/>
        </w:rPr>
        <w:t xml:space="preserve">, </w:t>
      </w:r>
      <w:proofErr w:type="spellStart"/>
      <w:r w:rsidRPr="00B75613">
        <w:rPr>
          <w:rFonts w:ascii="Arial" w:eastAsia="Times" w:hAnsi="Arial" w:cs="Arial"/>
          <w:sz w:val="20"/>
          <w:lang w:eastAsia="pt-PT"/>
        </w:rPr>
        <w:t>fpHD</w:t>
      </w:r>
      <w:proofErr w:type="spellEnd"/>
      <w:r w:rsidRPr="00B75613">
        <w:rPr>
          <w:rFonts w:ascii="Arial" w:eastAsia="Times" w:hAnsi="Arial" w:cs="Arial"/>
          <w:sz w:val="20"/>
          <w:lang w:eastAsia="pt-PT"/>
        </w:rPr>
        <w:t xml:space="preserve"> and </w:t>
      </w:r>
      <w:proofErr w:type="spellStart"/>
      <w:r w:rsidRPr="00B75613">
        <w:rPr>
          <w:rFonts w:ascii="Arial" w:eastAsia="Times" w:hAnsi="Arial" w:cs="Arial"/>
          <w:sz w:val="20"/>
          <w:lang w:eastAsia="pt-PT"/>
        </w:rPr>
        <w:t>fHD</w:t>
      </w:r>
      <w:proofErr w:type="spellEnd"/>
      <w:r w:rsidRPr="00B75613">
        <w:rPr>
          <w:rFonts w:ascii="Arial" w:eastAsia="Times" w:hAnsi="Arial" w:cs="Arial"/>
          <w:sz w:val="20"/>
          <w:lang w:eastAsia="pt-PT"/>
        </w:rPr>
        <w:t xml:space="preserve"> cell lines</w:t>
      </w:r>
      <w:r w:rsidR="00802A5E">
        <w:rPr>
          <w:rFonts w:ascii="Arial" w:eastAsia="Times" w:hAnsi="Arial" w:cs="Arial"/>
          <w:sz w:val="20"/>
          <w:lang w:eastAsia="pt-PT"/>
        </w:rPr>
        <w:t>,</w:t>
      </w:r>
      <w:r w:rsidRPr="00B75613">
        <w:rPr>
          <w:rFonts w:ascii="Arial" w:eastAsia="Times" w:hAnsi="Arial" w:cs="Arial"/>
          <w:sz w:val="20"/>
          <w:lang w:eastAsia="pt-PT"/>
        </w:rPr>
        <w:t xml:space="preserve"> as assessed by microarray analysis. The horizontal axis represents the log2 ratio and the vertical axis represents log10 (q value). The red color indicates that the expression of the miRNA significantly increased/decreased </w:t>
      </w:r>
      <w:r w:rsidR="00A638E8">
        <w:rPr>
          <w:rFonts w:ascii="Arial" w:eastAsia="Times" w:hAnsi="Arial" w:cs="Arial"/>
          <w:sz w:val="20"/>
          <w:lang w:eastAsia="pt-PT"/>
        </w:rPr>
        <w:t xml:space="preserve">by </w:t>
      </w:r>
      <w:r w:rsidRPr="00B75613">
        <w:rPr>
          <w:rFonts w:ascii="Arial" w:eastAsia="Times" w:hAnsi="Arial" w:cs="Arial"/>
          <w:sz w:val="20"/>
          <w:lang w:eastAsia="pt-PT"/>
        </w:rPr>
        <w:t>more than two-fold in EVs from the represented groups. (B-C) Enriched biological processes of miR-1260 family and miR-576-3p gene targets based on overrepresentation analysis (ORA).</w:t>
      </w:r>
      <w:r w:rsidRPr="00B75613">
        <w:rPr>
          <w:rFonts w:ascii="Arial" w:eastAsia="Times" w:hAnsi="Arial" w:cs="Arial"/>
          <w:b/>
          <w:sz w:val="20"/>
          <w:lang w:eastAsia="pt-PT"/>
        </w:rPr>
        <w:t xml:space="preserve"> </w:t>
      </w:r>
      <w:r w:rsidRPr="00B75613">
        <w:rPr>
          <w:rFonts w:ascii="Arial" w:eastAsia="Times" w:hAnsi="Arial" w:cs="Arial"/>
          <w:sz w:val="20"/>
          <w:lang w:eastAsia="pt-PT"/>
        </w:rPr>
        <w:t>Gene set nodes are colored based on their enrichment p-value.</w:t>
      </w:r>
    </w:p>
    <w:p w14:paraId="3F08E72A" w14:textId="77777777" w:rsidR="00B75613" w:rsidRPr="00B75613" w:rsidRDefault="00B75613" w:rsidP="00B75613">
      <w:pPr>
        <w:jc w:val="both"/>
        <w:rPr>
          <w:rFonts w:ascii="Arial" w:eastAsia="Times" w:hAnsi="Arial" w:cs="Arial"/>
          <w:sz w:val="20"/>
          <w:lang w:eastAsia="pt-PT"/>
        </w:rPr>
      </w:pPr>
    </w:p>
    <w:p w14:paraId="0BD00071" w14:textId="431E8D4D" w:rsidR="00820123" w:rsidRDefault="00820123" w:rsidP="00820123">
      <w:pPr>
        <w:jc w:val="both"/>
        <w:rPr>
          <w:rFonts w:ascii="Times" w:hAnsi="Times"/>
        </w:rPr>
      </w:pPr>
    </w:p>
    <w:p w14:paraId="061F9F4A" w14:textId="062E84F8" w:rsidR="00D2306C" w:rsidRDefault="00D2306C" w:rsidP="00820123">
      <w:pPr>
        <w:jc w:val="both"/>
        <w:rPr>
          <w:rFonts w:ascii="Times" w:hAnsi="Times"/>
        </w:rPr>
      </w:pPr>
    </w:p>
    <w:p w14:paraId="41AFE294" w14:textId="1394225B" w:rsidR="00D2306C" w:rsidRDefault="00D2306C" w:rsidP="00820123">
      <w:pPr>
        <w:jc w:val="both"/>
        <w:rPr>
          <w:rFonts w:ascii="Times" w:hAnsi="Times"/>
        </w:rPr>
      </w:pPr>
    </w:p>
    <w:p w14:paraId="34F6C7B0" w14:textId="7A57817A" w:rsidR="00D2306C" w:rsidRDefault="00D2306C" w:rsidP="00820123">
      <w:pPr>
        <w:jc w:val="both"/>
        <w:rPr>
          <w:rFonts w:ascii="Times" w:hAnsi="Times"/>
        </w:rPr>
      </w:pPr>
    </w:p>
    <w:p w14:paraId="0A0F1DA9" w14:textId="00F18516" w:rsidR="00D2306C" w:rsidRDefault="00D2306C" w:rsidP="00820123">
      <w:pPr>
        <w:jc w:val="both"/>
        <w:rPr>
          <w:rFonts w:ascii="Times" w:hAnsi="Times"/>
        </w:rPr>
      </w:pPr>
    </w:p>
    <w:p w14:paraId="4C8B424E" w14:textId="157B95B6" w:rsidR="00D2306C" w:rsidRDefault="00D2306C" w:rsidP="00820123">
      <w:pPr>
        <w:jc w:val="both"/>
        <w:rPr>
          <w:rFonts w:ascii="Times" w:hAnsi="Times"/>
        </w:rPr>
      </w:pPr>
    </w:p>
    <w:p w14:paraId="412B3139" w14:textId="310C23D6" w:rsidR="00D2306C" w:rsidRDefault="00D2306C" w:rsidP="00820123">
      <w:pPr>
        <w:jc w:val="both"/>
        <w:rPr>
          <w:rFonts w:ascii="Times" w:hAnsi="Times"/>
        </w:rPr>
      </w:pPr>
    </w:p>
    <w:p w14:paraId="39C79133" w14:textId="381A1DCE" w:rsidR="00D2306C" w:rsidRDefault="00D2306C" w:rsidP="00820123">
      <w:pPr>
        <w:jc w:val="both"/>
        <w:rPr>
          <w:rFonts w:ascii="Times" w:hAnsi="Times"/>
        </w:rPr>
      </w:pPr>
    </w:p>
    <w:p w14:paraId="5CF63E3A" w14:textId="6DBE2177" w:rsidR="00D2306C" w:rsidRDefault="00D2306C" w:rsidP="00820123">
      <w:pPr>
        <w:jc w:val="both"/>
        <w:rPr>
          <w:rFonts w:ascii="Times" w:hAnsi="Times"/>
        </w:rPr>
      </w:pPr>
    </w:p>
    <w:p w14:paraId="3216CFBD" w14:textId="302C42BA" w:rsidR="00D2306C" w:rsidRDefault="00D2306C" w:rsidP="00820123">
      <w:pPr>
        <w:jc w:val="both"/>
        <w:rPr>
          <w:rFonts w:ascii="Times" w:hAnsi="Times"/>
        </w:rPr>
      </w:pPr>
    </w:p>
    <w:p w14:paraId="2D08B4D6" w14:textId="420E325C" w:rsidR="00D2306C" w:rsidRDefault="00D2306C" w:rsidP="00820123">
      <w:pPr>
        <w:jc w:val="both"/>
        <w:rPr>
          <w:rFonts w:ascii="Times" w:hAnsi="Times"/>
        </w:rPr>
      </w:pPr>
    </w:p>
    <w:p w14:paraId="35AECB3D" w14:textId="6C20206F" w:rsidR="00D2306C" w:rsidRDefault="00D2306C" w:rsidP="00820123">
      <w:pPr>
        <w:jc w:val="both"/>
        <w:rPr>
          <w:rFonts w:ascii="Times" w:hAnsi="Times"/>
        </w:rPr>
      </w:pPr>
    </w:p>
    <w:p w14:paraId="27892070" w14:textId="77777777" w:rsidR="00D2306C" w:rsidRDefault="00D2306C" w:rsidP="00820123">
      <w:pPr>
        <w:jc w:val="both"/>
        <w:rPr>
          <w:rFonts w:ascii="Times" w:hAnsi="Times"/>
        </w:rPr>
      </w:pPr>
    </w:p>
    <w:p w14:paraId="5C2E026E" w14:textId="77777777" w:rsidR="00D2306C" w:rsidRPr="0064124D" w:rsidRDefault="00D2306C" w:rsidP="00820123">
      <w:pPr>
        <w:jc w:val="both"/>
        <w:rPr>
          <w:rFonts w:ascii="Times" w:hAnsi="Times"/>
        </w:rPr>
      </w:pPr>
    </w:p>
    <w:p w14:paraId="45ADA659" w14:textId="77777777" w:rsidR="00820123" w:rsidRPr="00D2306C" w:rsidRDefault="00820123" w:rsidP="00820123">
      <w:pPr>
        <w:jc w:val="both"/>
        <w:rPr>
          <w:rFonts w:ascii="Arial" w:hAnsi="Arial" w:cs="Arial"/>
          <w:sz w:val="20"/>
        </w:rPr>
      </w:pPr>
      <w:r w:rsidRPr="00D2306C">
        <w:rPr>
          <w:rFonts w:ascii="Arial" w:hAnsi="Arial" w:cs="Arial"/>
          <w:b/>
          <w:bCs/>
          <w:sz w:val="20"/>
        </w:rPr>
        <w:t>Supplementary Table 1.</w:t>
      </w:r>
      <w:r w:rsidRPr="00D2306C">
        <w:rPr>
          <w:rFonts w:ascii="Arial" w:hAnsi="Arial" w:cs="Arial"/>
          <w:sz w:val="20"/>
        </w:rPr>
        <w:t xml:space="preserve"> Metrics per sample along the different analysis steps.</w:t>
      </w:r>
    </w:p>
    <w:p w14:paraId="31D3801F" w14:textId="77777777" w:rsidR="00820123" w:rsidRPr="00D2306C" w:rsidRDefault="00820123" w:rsidP="00820123">
      <w:pPr>
        <w:jc w:val="both"/>
        <w:rPr>
          <w:rFonts w:ascii="Arial" w:hAnsi="Arial" w:cs="Arial"/>
          <w:sz w:val="20"/>
        </w:rPr>
      </w:pPr>
    </w:p>
    <w:tbl>
      <w:tblPr>
        <w:tblStyle w:val="TabelacomGrelha"/>
        <w:tblW w:w="0" w:type="auto"/>
        <w:tblLook w:val="04A0" w:firstRow="1" w:lastRow="0" w:firstColumn="1" w:lastColumn="0" w:noHBand="0" w:noVBand="1"/>
      </w:tblPr>
      <w:tblGrid>
        <w:gridCol w:w="1698"/>
        <w:gridCol w:w="1699"/>
        <w:gridCol w:w="1699"/>
        <w:gridCol w:w="1699"/>
        <w:gridCol w:w="1699"/>
      </w:tblGrid>
      <w:tr w:rsidR="00820123" w:rsidRPr="00D2306C" w14:paraId="736209C3" w14:textId="77777777" w:rsidTr="0093288A">
        <w:tc>
          <w:tcPr>
            <w:tcW w:w="1698" w:type="dxa"/>
            <w:shd w:val="clear" w:color="auto" w:fill="BFBFBF" w:themeFill="background1" w:themeFillShade="BF"/>
          </w:tcPr>
          <w:p w14:paraId="19E6EC4C" w14:textId="77777777" w:rsidR="00820123" w:rsidRPr="00D2306C" w:rsidRDefault="00820123" w:rsidP="0093288A">
            <w:pPr>
              <w:snapToGrid w:val="0"/>
              <w:jc w:val="center"/>
              <w:rPr>
                <w:rFonts w:ascii="Arial" w:hAnsi="Arial" w:cs="Arial"/>
                <w:b/>
                <w:sz w:val="20"/>
                <w:szCs w:val="20"/>
              </w:rPr>
            </w:pPr>
            <w:proofErr w:type="spellStart"/>
            <w:r w:rsidRPr="00D2306C">
              <w:rPr>
                <w:rFonts w:ascii="Arial" w:hAnsi="Arial" w:cs="Arial"/>
                <w:b/>
                <w:sz w:val="20"/>
                <w:szCs w:val="20"/>
              </w:rPr>
              <w:t>Metrics</w:t>
            </w:r>
            <w:proofErr w:type="spellEnd"/>
            <w:r w:rsidRPr="00D2306C">
              <w:rPr>
                <w:rFonts w:ascii="Arial" w:hAnsi="Arial" w:cs="Arial"/>
                <w:b/>
                <w:sz w:val="20"/>
                <w:szCs w:val="20"/>
              </w:rPr>
              <w:t xml:space="preserve"> /</w:t>
            </w:r>
          </w:p>
          <w:p w14:paraId="4B03DA94" w14:textId="77777777" w:rsidR="00820123" w:rsidRPr="00D2306C" w:rsidRDefault="00820123" w:rsidP="0093288A">
            <w:pPr>
              <w:jc w:val="center"/>
              <w:rPr>
                <w:rFonts w:ascii="Arial" w:hAnsi="Arial" w:cs="Arial"/>
                <w:sz w:val="20"/>
                <w:szCs w:val="20"/>
                <w:lang w:val="en-US"/>
              </w:rPr>
            </w:pPr>
            <w:r w:rsidRPr="00D2306C">
              <w:rPr>
                <w:rFonts w:ascii="Arial" w:hAnsi="Arial" w:cs="Arial"/>
                <w:b/>
                <w:sz w:val="20"/>
                <w:szCs w:val="20"/>
              </w:rPr>
              <w:t>samples</w:t>
            </w:r>
          </w:p>
        </w:tc>
        <w:tc>
          <w:tcPr>
            <w:tcW w:w="1699" w:type="dxa"/>
            <w:shd w:val="clear" w:color="auto" w:fill="BFBFBF" w:themeFill="background1" w:themeFillShade="BF"/>
          </w:tcPr>
          <w:p w14:paraId="6DE537BB" w14:textId="77777777" w:rsidR="00820123" w:rsidRPr="00D2306C" w:rsidRDefault="00820123" w:rsidP="0093288A">
            <w:pPr>
              <w:snapToGrid w:val="0"/>
              <w:jc w:val="center"/>
              <w:rPr>
                <w:rFonts w:ascii="Arial" w:hAnsi="Arial" w:cs="Arial"/>
                <w:b/>
                <w:sz w:val="20"/>
                <w:szCs w:val="20"/>
              </w:rPr>
            </w:pPr>
            <w:r w:rsidRPr="00D2306C">
              <w:rPr>
                <w:rFonts w:ascii="Arial" w:hAnsi="Arial" w:cs="Arial"/>
                <w:b/>
                <w:sz w:val="20"/>
                <w:szCs w:val="20"/>
              </w:rPr>
              <w:t xml:space="preserve">Total </w:t>
            </w:r>
            <w:proofErr w:type="spellStart"/>
            <w:r w:rsidRPr="00D2306C">
              <w:rPr>
                <w:rFonts w:ascii="Arial" w:hAnsi="Arial" w:cs="Arial"/>
                <w:b/>
                <w:sz w:val="20"/>
                <w:szCs w:val="20"/>
              </w:rPr>
              <w:t>Reads</w:t>
            </w:r>
            <w:proofErr w:type="spellEnd"/>
          </w:p>
          <w:p w14:paraId="0D97E438" w14:textId="77777777" w:rsidR="00820123" w:rsidRPr="00D2306C" w:rsidRDefault="00820123" w:rsidP="0093288A">
            <w:pPr>
              <w:jc w:val="center"/>
              <w:rPr>
                <w:rFonts w:ascii="Arial" w:hAnsi="Arial" w:cs="Arial"/>
                <w:sz w:val="20"/>
                <w:szCs w:val="20"/>
                <w:lang w:val="en-US"/>
              </w:rPr>
            </w:pPr>
            <w:proofErr w:type="spellStart"/>
            <w:r w:rsidRPr="00D2306C">
              <w:rPr>
                <w:rFonts w:ascii="Arial" w:hAnsi="Arial" w:cs="Arial"/>
                <w:b/>
                <w:sz w:val="20"/>
                <w:szCs w:val="20"/>
              </w:rPr>
              <w:t>sequenced</w:t>
            </w:r>
            <w:proofErr w:type="spellEnd"/>
            <w:r w:rsidRPr="00D2306C">
              <w:rPr>
                <w:rFonts w:ascii="Arial" w:hAnsi="Arial" w:cs="Arial"/>
                <w:b/>
                <w:sz w:val="20"/>
                <w:szCs w:val="20"/>
              </w:rPr>
              <w:t xml:space="preserve"> (#)</w:t>
            </w:r>
          </w:p>
        </w:tc>
        <w:tc>
          <w:tcPr>
            <w:tcW w:w="1699" w:type="dxa"/>
            <w:shd w:val="clear" w:color="auto" w:fill="BFBFBF" w:themeFill="background1" w:themeFillShade="BF"/>
          </w:tcPr>
          <w:p w14:paraId="171ADF62" w14:textId="77777777" w:rsidR="00820123" w:rsidRPr="00D2306C" w:rsidRDefault="00820123" w:rsidP="0093288A">
            <w:pPr>
              <w:snapToGrid w:val="0"/>
              <w:jc w:val="center"/>
              <w:rPr>
                <w:rFonts w:ascii="Arial" w:hAnsi="Arial" w:cs="Arial"/>
                <w:b/>
                <w:sz w:val="20"/>
                <w:szCs w:val="20"/>
              </w:rPr>
            </w:pPr>
            <w:r w:rsidRPr="00D2306C">
              <w:rPr>
                <w:rFonts w:ascii="Arial" w:hAnsi="Arial" w:cs="Arial"/>
                <w:b/>
                <w:sz w:val="20"/>
                <w:szCs w:val="20"/>
              </w:rPr>
              <w:t xml:space="preserve">Total </w:t>
            </w:r>
            <w:proofErr w:type="spellStart"/>
            <w:r w:rsidRPr="00D2306C">
              <w:rPr>
                <w:rFonts w:ascii="Arial" w:hAnsi="Arial" w:cs="Arial"/>
                <w:b/>
                <w:sz w:val="20"/>
                <w:szCs w:val="20"/>
              </w:rPr>
              <w:t>Reads</w:t>
            </w:r>
            <w:proofErr w:type="spellEnd"/>
            <w:r w:rsidRPr="00D2306C">
              <w:rPr>
                <w:rFonts w:ascii="Arial" w:hAnsi="Arial" w:cs="Arial"/>
                <w:b/>
                <w:sz w:val="20"/>
                <w:szCs w:val="20"/>
              </w:rPr>
              <w:t xml:space="preserve"> </w:t>
            </w:r>
            <w:proofErr w:type="spellStart"/>
            <w:r w:rsidRPr="00D2306C">
              <w:rPr>
                <w:rFonts w:ascii="Arial" w:hAnsi="Arial" w:cs="Arial"/>
                <w:b/>
                <w:sz w:val="20"/>
                <w:szCs w:val="20"/>
              </w:rPr>
              <w:t>after</w:t>
            </w:r>
            <w:proofErr w:type="spellEnd"/>
          </w:p>
          <w:p w14:paraId="7CF87E6D" w14:textId="77777777" w:rsidR="00820123" w:rsidRPr="00D2306C" w:rsidRDefault="00820123" w:rsidP="0093288A">
            <w:pPr>
              <w:jc w:val="center"/>
              <w:rPr>
                <w:rFonts w:ascii="Arial" w:hAnsi="Arial" w:cs="Arial"/>
                <w:sz w:val="20"/>
                <w:szCs w:val="20"/>
                <w:lang w:val="en-US"/>
              </w:rPr>
            </w:pPr>
            <w:r w:rsidRPr="00D2306C">
              <w:rPr>
                <w:rFonts w:ascii="Arial" w:hAnsi="Arial" w:cs="Arial"/>
                <w:b/>
                <w:sz w:val="20"/>
                <w:szCs w:val="20"/>
              </w:rPr>
              <w:t>QC (#)</w:t>
            </w:r>
          </w:p>
        </w:tc>
        <w:tc>
          <w:tcPr>
            <w:tcW w:w="1699" w:type="dxa"/>
            <w:shd w:val="clear" w:color="auto" w:fill="BFBFBF" w:themeFill="background1" w:themeFillShade="BF"/>
          </w:tcPr>
          <w:p w14:paraId="641714E8" w14:textId="77777777" w:rsidR="00820123" w:rsidRPr="00D2306C" w:rsidRDefault="00820123" w:rsidP="0093288A">
            <w:pPr>
              <w:snapToGrid w:val="0"/>
              <w:jc w:val="center"/>
              <w:rPr>
                <w:rFonts w:ascii="Arial" w:hAnsi="Arial" w:cs="Arial"/>
                <w:b/>
                <w:sz w:val="20"/>
                <w:szCs w:val="20"/>
                <w:lang w:val="en-US"/>
              </w:rPr>
            </w:pPr>
            <w:r w:rsidRPr="00D2306C">
              <w:rPr>
                <w:rFonts w:ascii="Arial" w:hAnsi="Arial" w:cs="Arial"/>
                <w:b/>
                <w:sz w:val="20"/>
                <w:szCs w:val="20"/>
                <w:lang w:val="en-US"/>
              </w:rPr>
              <w:t>Total Reads after</w:t>
            </w:r>
          </w:p>
          <w:p w14:paraId="6489E51E" w14:textId="77777777" w:rsidR="00820123" w:rsidRPr="00D2306C" w:rsidRDefault="00820123" w:rsidP="0093288A">
            <w:pPr>
              <w:snapToGrid w:val="0"/>
              <w:jc w:val="center"/>
              <w:rPr>
                <w:rFonts w:ascii="Arial" w:hAnsi="Arial" w:cs="Arial"/>
                <w:b/>
                <w:sz w:val="20"/>
                <w:szCs w:val="20"/>
                <w:lang w:val="en-US"/>
              </w:rPr>
            </w:pPr>
            <w:r w:rsidRPr="00D2306C">
              <w:rPr>
                <w:rFonts w:ascii="Arial" w:hAnsi="Arial" w:cs="Arial"/>
                <w:b/>
                <w:sz w:val="20"/>
                <w:szCs w:val="20"/>
                <w:lang w:val="en-US"/>
              </w:rPr>
              <w:t>rRNA and tRNA</w:t>
            </w:r>
          </w:p>
          <w:p w14:paraId="19278BC3" w14:textId="77777777" w:rsidR="00820123" w:rsidRPr="00D2306C" w:rsidRDefault="00820123" w:rsidP="0093288A">
            <w:pPr>
              <w:jc w:val="center"/>
              <w:rPr>
                <w:rFonts w:ascii="Arial" w:hAnsi="Arial" w:cs="Arial"/>
                <w:sz w:val="20"/>
                <w:szCs w:val="20"/>
                <w:lang w:val="en-US"/>
              </w:rPr>
            </w:pPr>
            <w:proofErr w:type="spellStart"/>
            <w:r w:rsidRPr="00D2306C">
              <w:rPr>
                <w:rFonts w:ascii="Arial" w:hAnsi="Arial" w:cs="Arial"/>
                <w:b/>
                <w:sz w:val="20"/>
                <w:szCs w:val="20"/>
              </w:rPr>
              <w:t>removal</w:t>
            </w:r>
            <w:proofErr w:type="spellEnd"/>
            <w:r w:rsidRPr="00D2306C">
              <w:rPr>
                <w:rFonts w:ascii="Arial" w:hAnsi="Arial" w:cs="Arial"/>
                <w:b/>
                <w:sz w:val="20"/>
                <w:szCs w:val="20"/>
              </w:rPr>
              <w:t xml:space="preserve"> (#)</w:t>
            </w:r>
          </w:p>
        </w:tc>
        <w:tc>
          <w:tcPr>
            <w:tcW w:w="1699" w:type="dxa"/>
            <w:shd w:val="clear" w:color="auto" w:fill="BFBFBF" w:themeFill="background1" w:themeFillShade="BF"/>
          </w:tcPr>
          <w:p w14:paraId="1D2985D8" w14:textId="77777777" w:rsidR="00820123" w:rsidRPr="00D2306C" w:rsidRDefault="00820123" w:rsidP="0093288A">
            <w:pPr>
              <w:snapToGrid w:val="0"/>
              <w:jc w:val="center"/>
              <w:rPr>
                <w:rFonts w:ascii="Arial" w:hAnsi="Arial" w:cs="Arial"/>
                <w:b/>
                <w:sz w:val="20"/>
                <w:szCs w:val="20"/>
              </w:rPr>
            </w:pPr>
            <w:proofErr w:type="spellStart"/>
            <w:r w:rsidRPr="00D2306C">
              <w:rPr>
                <w:rFonts w:ascii="Arial" w:hAnsi="Arial" w:cs="Arial"/>
                <w:b/>
                <w:sz w:val="20"/>
                <w:szCs w:val="20"/>
              </w:rPr>
              <w:t>Reads</w:t>
            </w:r>
            <w:proofErr w:type="spellEnd"/>
            <w:r w:rsidRPr="00D2306C">
              <w:rPr>
                <w:rFonts w:ascii="Arial" w:hAnsi="Arial" w:cs="Arial"/>
                <w:b/>
                <w:sz w:val="20"/>
                <w:szCs w:val="20"/>
              </w:rPr>
              <w:t xml:space="preserve"> </w:t>
            </w:r>
            <w:proofErr w:type="spellStart"/>
            <w:r w:rsidRPr="00D2306C">
              <w:rPr>
                <w:rFonts w:ascii="Arial" w:hAnsi="Arial" w:cs="Arial"/>
                <w:b/>
                <w:sz w:val="20"/>
                <w:szCs w:val="20"/>
              </w:rPr>
              <w:t>mapped</w:t>
            </w:r>
            <w:proofErr w:type="spellEnd"/>
          </w:p>
          <w:p w14:paraId="5D006651" w14:textId="77777777" w:rsidR="00820123" w:rsidRPr="00D2306C" w:rsidRDefault="00820123" w:rsidP="0093288A">
            <w:pPr>
              <w:jc w:val="center"/>
              <w:rPr>
                <w:rFonts w:ascii="Arial" w:hAnsi="Arial" w:cs="Arial"/>
                <w:sz w:val="20"/>
                <w:szCs w:val="20"/>
                <w:lang w:val="en-US"/>
              </w:rPr>
            </w:pPr>
            <w:r w:rsidRPr="00D2306C">
              <w:rPr>
                <w:rFonts w:ascii="Arial" w:hAnsi="Arial" w:cs="Arial"/>
                <w:b/>
                <w:sz w:val="20"/>
                <w:szCs w:val="20"/>
              </w:rPr>
              <w:t xml:space="preserve">to </w:t>
            </w:r>
            <w:proofErr w:type="spellStart"/>
            <w:r w:rsidRPr="00D2306C">
              <w:rPr>
                <w:rFonts w:ascii="Arial" w:hAnsi="Arial" w:cs="Arial"/>
                <w:b/>
                <w:sz w:val="20"/>
                <w:szCs w:val="20"/>
              </w:rPr>
              <w:t>miRBase</w:t>
            </w:r>
            <w:proofErr w:type="spellEnd"/>
            <w:r w:rsidRPr="00D2306C">
              <w:rPr>
                <w:rFonts w:ascii="Arial" w:hAnsi="Arial" w:cs="Arial"/>
                <w:b/>
                <w:sz w:val="20"/>
                <w:szCs w:val="20"/>
              </w:rPr>
              <w:t xml:space="preserve"> (#)</w:t>
            </w:r>
          </w:p>
        </w:tc>
      </w:tr>
      <w:tr w:rsidR="00820123" w:rsidRPr="00D2306C" w14:paraId="7010E150" w14:textId="77777777" w:rsidTr="0093288A">
        <w:tc>
          <w:tcPr>
            <w:tcW w:w="1698" w:type="dxa"/>
            <w:vAlign w:val="center"/>
          </w:tcPr>
          <w:p w14:paraId="131D83F7"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fCTR1</w:t>
            </w:r>
          </w:p>
        </w:tc>
        <w:tc>
          <w:tcPr>
            <w:tcW w:w="1699" w:type="dxa"/>
            <w:vAlign w:val="center"/>
          </w:tcPr>
          <w:p w14:paraId="6E5C5399"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13,347,636</w:t>
            </w:r>
          </w:p>
        </w:tc>
        <w:tc>
          <w:tcPr>
            <w:tcW w:w="1699" w:type="dxa"/>
            <w:vAlign w:val="center"/>
          </w:tcPr>
          <w:p w14:paraId="67000F9D"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9,963,425</w:t>
            </w:r>
          </w:p>
        </w:tc>
        <w:tc>
          <w:tcPr>
            <w:tcW w:w="1699" w:type="dxa"/>
            <w:vAlign w:val="center"/>
          </w:tcPr>
          <w:p w14:paraId="0863DDC5"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4,342,630</w:t>
            </w:r>
          </w:p>
        </w:tc>
        <w:tc>
          <w:tcPr>
            <w:tcW w:w="1699" w:type="dxa"/>
            <w:vAlign w:val="center"/>
          </w:tcPr>
          <w:p w14:paraId="7A3F78F9"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1,103,931</w:t>
            </w:r>
          </w:p>
        </w:tc>
      </w:tr>
      <w:tr w:rsidR="00820123" w:rsidRPr="00D2306C" w14:paraId="17659BE4" w14:textId="77777777" w:rsidTr="0093288A">
        <w:tc>
          <w:tcPr>
            <w:tcW w:w="1698" w:type="dxa"/>
            <w:vAlign w:val="center"/>
          </w:tcPr>
          <w:p w14:paraId="52A0B9D0"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fCTR2</w:t>
            </w:r>
          </w:p>
        </w:tc>
        <w:tc>
          <w:tcPr>
            <w:tcW w:w="1699" w:type="dxa"/>
            <w:vAlign w:val="center"/>
          </w:tcPr>
          <w:p w14:paraId="7B055539"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13,152,667</w:t>
            </w:r>
          </w:p>
        </w:tc>
        <w:tc>
          <w:tcPr>
            <w:tcW w:w="1699" w:type="dxa"/>
            <w:vAlign w:val="center"/>
          </w:tcPr>
          <w:p w14:paraId="16A364CB"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5,324,116</w:t>
            </w:r>
          </w:p>
        </w:tc>
        <w:tc>
          <w:tcPr>
            <w:tcW w:w="1699" w:type="dxa"/>
            <w:vAlign w:val="center"/>
          </w:tcPr>
          <w:p w14:paraId="155E879B"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2,492,835</w:t>
            </w:r>
          </w:p>
        </w:tc>
        <w:tc>
          <w:tcPr>
            <w:tcW w:w="1699" w:type="dxa"/>
            <w:vAlign w:val="center"/>
          </w:tcPr>
          <w:p w14:paraId="66850033"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687,854</w:t>
            </w:r>
          </w:p>
        </w:tc>
      </w:tr>
      <w:tr w:rsidR="00820123" w:rsidRPr="00D2306C" w14:paraId="44BB5010" w14:textId="77777777" w:rsidTr="0093288A">
        <w:tc>
          <w:tcPr>
            <w:tcW w:w="1698" w:type="dxa"/>
            <w:vAlign w:val="center"/>
          </w:tcPr>
          <w:p w14:paraId="301A3ADE"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fCTR3</w:t>
            </w:r>
          </w:p>
        </w:tc>
        <w:tc>
          <w:tcPr>
            <w:tcW w:w="1699" w:type="dxa"/>
            <w:vAlign w:val="center"/>
          </w:tcPr>
          <w:p w14:paraId="79512399"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11,675,829</w:t>
            </w:r>
          </w:p>
        </w:tc>
        <w:tc>
          <w:tcPr>
            <w:tcW w:w="1699" w:type="dxa"/>
            <w:vAlign w:val="center"/>
          </w:tcPr>
          <w:p w14:paraId="38CF9354"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7,113,831</w:t>
            </w:r>
          </w:p>
        </w:tc>
        <w:tc>
          <w:tcPr>
            <w:tcW w:w="1699" w:type="dxa"/>
            <w:vAlign w:val="center"/>
          </w:tcPr>
          <w:p w14:paraId="0E53C2FA"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4,452,039</w:t>
            </w:r>
          </w:p>
        </w:tc>
        <w:tc>
          <w:tcPr>
            <w:tcW w:w="1699" w:type="dxa"/>
            <w:vAlign w:val="center"/>
          </w:tcPr>
          <w:p w14:paraId="3E6BB2E8"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2,081,559</w:t>
            </w:r>
          </w:p>
        </w:tc>
      </w:tr>
      <w:tr w:rsidR="00820123" w:rsidRPr="00D2306C" w14:paraId="2F68D3A6" w14:textId="77777777" w:rsidTr="0093288A">
        <w:tc>
          <w:tcPr>
            <w:tcW w:w="1698" w:type="dxa"/>
            <w:vAlign w:val="center"/>
          </w:tcPr>
          <w:p w14:paraId="60FB5139"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fpHD1</w:t>
            </w:r>
          </w:p>
        </w:tc>
        <w:tc>
          <w:tcPr>
            <w:tcW w:w="1699" w:type="dxa"/>
            <w:vAlign w:val="center"/>
          </w:tcPr>
          <w:p w14:paraId="2467E8A0"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13,392,005</w:t>
            </w:r>
          </w:p>
        </w:tc>
        <w:tc>
          <w:tcPr>
            <w:tcW w:w="1699" w:type="dxa"/>
            <w:vAlign w:val="center"/>
          </w:tcPr>
          <w:p w14:paraId="415411B3"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8,171,010</w:t>
            </w:r>
          </w:p>
        </w:tc>
        <w:tc>
          <w:tcPr>
            <w:tcW w:w="1699" w:type="dxa"/>
            <w:vAlign w:val="center"/>
          </w:tcPr>
          <w:p w14:paraId="5137D61F"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5,260,904</w:t>
            </w:r>
          </w:p>
        </w:tc>
        <w:tc>
          <w:tcPr>
            <w:tcW w:w="1699" w:type="dxa"/>
            <w:vAlign w:val="center"/>
          </w:tcPr>
          <w:p w14:paraId="661E31C9"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404,498</w:t>
            </w:r>
          </w:p>
        </w:tc>
      </w:tr>
      <w:tr w:rsidR="00820123" w:rsidRPr="00D2306C" w14:paraId="00073727" w14:textId="77777777" w:rsidTr="0093288A">
        <w:tc>
          <w:tcPr>
            <w:tcW w:w="1698" w:type="dxa"/>
            <w:vAlign w:val="center"/>
          </w:tcPr>
          <w:p w14:paraId="638C42CC"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fpHD2</w:t>
            </w:r>
          </w:p>
        </w:tc>
        <w:tc>
          <w:tcPr>
            <w:tcW w:w="1699" w:type="dxa"/>
            <w:vAlign w:val="center"/>
          </w:tcPr>
          <w:p w14:paraId="16EB6E7E"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13,815,452</w:t>
            </w:r>
          </w:p>
        </w:tc>
        <w:tc>
          <w:tcPr>
            <w:tcW w:w="1699" w:type="dxa"/>
            <w:vAlign w:val="center"/>
          </w:tcPr>
          <w:p w14:paraId="60FA9E34"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7,939,090</w:t>
            </w:r>
          </w:p>
        </w:tc>
        <w:tc>
          <w:tcPr>
            <w:tcW w:w="1699" w:type="dxa"/>
            <w:vAlign w:val="center"/>
          </w:tcPr>
          <w:p w14:paraId="09942735"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5,747,350</w:t>
            </w:r>
          </w:p>
        </w:tc>
        <w:tc>
          <w:tcPr>
            <w:tcW w:w="1699" w:type="dxa"/>
            <w:vAlign w:val="center"/>
          </w:tcPr>
          <w:p w14:paraId="13B0C877"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4,890,054</w:t>
            </w:r>
          </w:p>
        </w:tc>
      </w:tr>
      <w:tr w:rsidR="00820123" w:rsidRPr="00D2306C" w14:paraId="3F5C6C1C" w14:textId="77777777" w:rsidTr="0093288A">
        <w:tc>
          <w:tcPr>
            <w:tcW w:w="1698" w:type="dxa"/>
            <w:vAlign w:val="center"/>
          </w:tcPr>
          <w:p w14:paraId="2FDB964E"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fpHD3</w:t>
            </w:r>
          </w:p>
        </w:tc>
        <w:tc>
          <w:tcPr>
            <w:tcW w:w="1699" w:type="dxa"/>
            <w:vAlign w:val="center"/>
          </w:tcPr>
          <w:p w14:paraId="1621FE97"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11,245,268</w:t>
            </w:r>
          </w:p>
        </w:tc>
        <w:tc>
          <w:tcPr>
            <w:tcW w:w="1699" w:type="dxa"/>
            <w:vAlign w:val="center"/>
          </w:tcPr>
          <w:p w14:paraId="31309636"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7,058,606</w:t>
            </w:r>
          </w:p>
        </w:tc>
        <w:tc>
          <w:tcPr>
            <w:tcW w:w="1699" w:type="dxa"/>
            <w:vAlign w:val="center"/>
          </w:tcPr>
          <w:p w14:paraId="2FFF67AA"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4,499,043</w:t>
            </w:r>
          </w:p>
        </w:tc>
        <w:tc>
          <w:tcPr>
            <w:tcW w:w="1699" w:type="dxa"/>
            <w:vAlign w:val="center"/>
          </w:tcPr>
          <w:p w14:paraId="7438BA9F"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238,631</w:t>
            </w:r>
          </w:p>
        </w:tc>
      </w:tr>
      <w:tr w:rsidR="00820123" w:rsidRPr="00D2306C" w14:paraId="71107CF0" w14:textId="77777777" w:rsidTr="0093288A">
        <w:tc>
          <w:tcPr>
            <w:tcW w:w="1698" w:type="dxa"/>
            <w:vAlign w:val="center"/>
          </w:tcPr>
          <w:p w14:paraId="57AC3BDF"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fHD1</w:t>
            </w:r>
          </w:p>
        </w:tc>
        <w:tc>
          <w:tcPr>
            <w:tcW w:w="1699" w:type="dxa"/>
            <w:vAlign w:val="center"/>
          </w:tcPr>
          <w:p w14:paraId="0581C1B7"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11,121,267</w:t>
            </w:r>
          </w:p>
        </w:tc>
        <w:tc>
          <w:tcPr>
            <w:tcW w:w="1699" w:type="dxa"/>
            <w:vAlign w:val="center"/>
          </w:tcPr>
          <w:p w14:paraId="5DF14BF1"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4,307,082</w:t>
            </w:r>
          </w:p>
        </w:tc>
        <w:tc>
          <w:tcPr>
            <w:tcW w:w="1699" w:type="dxa"/>
            <w:vAlign w:val="center"/>
          </w:tcPr>
          <w:p w14:paraId="0CFB3AD0"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1,821,026</w:t>
            </w:r>
          </w:p>
        </w:tc>
        <w:tc>
          <w:tcPr>
            <w:tcW w:w="1699" w:type="dxa"/>
            <w:vAlign w:val="center"/>
          </w:tcPr>
          <w:p w14:paraId="1D0C045F"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1,077,743</w:t>
            </w:r>
          </w:p>
        </w:tc>
      </w:tr>
      <w:tr w:rsidR="00820123" w:rsidRPr="00D2306C" w14:paraId="36BA26C2" w14:textId="77777777" w:rsidTr="0093288A">
        <w:tc>
          <w:tcPr>
            <w:tcW w:w="1698" w:type="dxa"/>
            <w:vAlign w:val="center"/>
          </w:tcPr>
          <w:p w14:paraId="2095E785"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fHD2</w:t>
            </w:r>
          </w:p>
        </w:tc>
        <w:tc>
          <w:tcPr>
            <w:tcW w:w="1699" w:type="dxa"/>
            <w:vAlign w:val="center"/>
          </w:tcPr>
          <w:p w14:paraId="31DF952F"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9,725,087</w:t>
            </w:r>
          </w:p>
        </w:tc>
        <w:tc>
          <w:tcPr>
            <w:tcW w:w="1699" w:type="dxa"/>
            <w:vAlign w:val="center"/>
          </w:tcPr>
          <w:p w14:paraId="696B0AEE"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4,574,519</w:t>
            </w:r>
          </w:p>
        </w:tc>
        <w:tc>
          <w:tcPr>
            <w:tcW w:w="1699" w:type="dxa"/>
            <w:vAlign w:val="center"/>
          </w:tcPr>
          <w:p w14:paraId="4A8F4B04"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3,095,192</w:t>
            </w:r>
          </w:p>
        </w:tc>
        <w:tc>
          <w:tcPr>
            <w:tcW w:w="1699" w:type="dxa"/>
            <w:vAlign w:val="center"/>
          </w:tcPr>
          <w:p w14:paraId="763DAA46"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2,576,082</w:t>
            </w:r>
          </w:p>
        </w:tc>
      </w:tr>
      <w:tr w:rsidR="00820123" w:rsidRPr="00D2306C" w14:paraId="16A45896" w14:textId="77777777" w:rsidTr="0093288A">
        <w:tc>
          <w:tcPr>
            <w:tcW w:w="1698" w:type="dxa"/>
            <w:vAlign w:val="center"/>
          </w:tcPr>
          <w:p w14:paraId="1E6DA689" w14:textId="77777777" w:rsidR="00820123" w:rsidRPr="00D2306C" w:rsidRDefault="00820123" w:rsidP="0093288A">
            <w:pPr>
              <w:rPr>
                <w:rFonts w:ascii="Arial" w:eastAsia="Times New Roman" w:hAnsi="Arial" w:cs="Arial"/>
                <w:sz w:val="20"/>
                <w:szCs w:val="20"/>
                <w:lang w:val="en-US"/>
              </w:rPr>
            </w:pPr>
            <w:r w:rsidRPr="00D2306C">
              <w:rPr>
                <w:rFonts w:ascii="Arial" w:eastAsia="Times New Roman" w:hAnsi="Arial" w:cs="Arial"/>
                <w:sz w:val="20"/>
                <w:szCs w:val="20"/>
                <w:lang w:val="en-US"/>
              </w:rPr>
              <w:t>fHD3</w:t>
            </w:r>
          </w:p>
        </w:tc>
        <w:tc>
          <w:tcPr>
            <w:tcW w:w="1699" w:type="dxa"/>
            <w:vAlign w:val="center"/>
          </w:tcPr>
          <w:p w14:paraId="6F9AA93D"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10,327,642</w:t>
            </w:r>
          </w:p>
        </w:tc>
        <w:tc>
          <w:tcPr>
            <w:tcW w:w="1699" w:type="dxa"/>
            <w:vAlign w:val="center"/>
          </w:tcPr>
          <w:p w14:paraId="1B5B7057"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6,174,631</w:t>
            </w:r>
          </w:p>
        </w:tc>
        <w:tc>
          <w:tcPr>
            <w:tcW w:w="1699" w:type="dxa"/>
            <w:vAlign w:val="center"/>
          </w:tcPr>
          <w:p w14:paraId="1DF171BB"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3,632,983</w:t>
            </w:r>
          </w:p>
        </w:tc>
        <w:tc>
          <w:tcPr>
            <w:tcW w:w="1699" w:type="dxa"/>
            <w:vAlign w:val="center"/>
          </w:tcPr>
          <w:p w14:paraId="52A4C848" w14:textId="77777777" w:rsidR="00820123" w:rsidRPr="00D2306C" w:rsidRDefault="00820123" w:rsidP="0093288A">
            <w:pPr>
              <w:jc w:val="center"/>
              <w:rPr>
                <w:rFonts w:ascii="Arial" w:eastAsia="Times New Roman" w:hAnsi="Arial" w:cs="Arial"/>
                <w:sz w:val="20"/>
                <w:szCs w:val="20"/>
                <w:lang w:val="en-US"/>
              </w:rPr>
            </w:pPr>
            <w:r w:rsidRPr="00D2306C">
              <w:rPr>
                <w:rFonts w:ascii="Arial" w:eastAsia="Times New Roman" w:hAnsi="Arial" w:cs="Arial"/>
                <w:sz w:val="20"/>
                <w:szCs w:val="20"/>
                <w:lang w:val="en-US"/>
              </w:rPr>
              <w:t>2,856,454</w:t>
            </w:r>
          </w:p>
        </w:tc>
      </w:tr>
    </w:tbl>
    <w:p w14:paraId="7565F8B8" w14:textId="7D4A3F9D" w:rsidR="00820123" w:rsidRPr="00D2306C" w:rsidRDefault="00820123" w:rsidP="00820123">
      <w:pPr>
        <w:jc w:val="both"/>
        <w:rPr>
          <w:rFonts w:ascii="Arial" w:hAnsi="Arial" w:cs="Arial"/>
          <w:sz w:val="20"/>
        </w:rPr>
      </w:pPr>
      <w:r w:rsidRPr="00D2306C">
        <w:rPr>
          <w:rFonts w:ascii="Arial" w:hAnsi="Arial" w:cs="Arial"/>
          <w:sz w:val="20"/>
        </w:rPr>
        <w:t xml:space="preserve">Total Read Sequences – number of raw sequences obtained from the </w:t>
      </w:r>
      <w:proofErr w:type="spellStart"/>
      <w:r w:rsidRPr="00D2306C">
        <w:rPr>
          <w:rFonts w:ascii="Arial" w:hAnsi="Arial" w:cs="Arial"/>
          <w:sz w:val="20"/>
        </w:rPr>
        <w:t>NextSeq</w:t>
      </w:r>
      <w:proofErr w:type="spellEnd"/>
      <w:r w:rsidRPr="00D2306C">
        <w:rPr>
          <w:rFonts w:ascii="Arial" w:hAnsi="Arial" w:cs="Arial"/>
          <w:sz w:val="20"/>
        </w:rPr>
        <w:t xml:space="preserve"> sequencing platform; Total Reads after QC – number of reads after removing adapters and 4Ns introduced in library preparation; Total Reads after rRNA and</w:t>
      </w:r>
      <w:r w:rsidR="00D2306C">
        <w:rPr>
          <w:rFonts w:ascii="Arial" w:hAnsi="Arial" w:cs="Arial"/>
          <w:sz w:val="20"/>
        </w:rPr>
        <w:t xml:space="preserve"> </w:t>
      </w:r>
      <w:r w:rsidRPr="00D2306C">
        <w:rPr>
          <w:rFonts w:ascii="Arial" w:hAnsi="Arial" w:cs="Arial"/>
          <w:sz w:val="20"/>
        </w:rPr>
        <w:t xml:space="preserve">tRNA removal against </w:t>
      </w:r>
      <w:proofErr w:type="spellStart"/>
      <w:r w:rsidRPr="00D2306C">
        <w:rPr>
          <w:rFonts w:ascii="Arial" w:hAnsi="Arial" w:cs="Arial"/>
          <w:sz w:val="20"/>
        </w:rPr>
        <w:t>RFam</w:t>
      </w:r>
      <w:proofErr w:type="spellEnd"/>
      <w:r w:rsidRPr="00D2306C">
        <w:rPr>
          <w:rFonts w:ascii="Arial" w:hAnsi="Arial" w:cs="Arial"/>
          <w:sz w:val="20"/>
        </w:rPr>
        <w:t xml:space="preserve"> – number of reads not corresponding to rRNA and tRNA; Reads mapped to </w:t>
      </w:r>
      <w:proofErr w:type="spellStart"/>
      <w:r w:rsidRPr="00D2306C">
        <w:rPr>
          <w:rFonts w:ascii="Arial" w:hAnsi="Arial" w:cs="Arial"/>
          <w:sz w:val="20"/>
        </w:rPr>
        <w:t>MIRBase</w:t>
      </w:r>
      <w:proofErr w:type="spellEnd"/>
      <w:r w:rsidRPr="00D2306C">
        <w:rPr>
          <w:rFonts w:ascii="Arial" w:hAnsi="Arial" w:cs="Arial"/>
          <w:sz w:val="20"/>
        </w:rPr>
        <w:t xml:space="preserve"> – number of reads mapped to </w:t>
      </w:r>
      <w:proofErr w:type="spellStart"/>
      <w:r w:rsidRPr="00D2306C">
        <w:rPr>
          <w:rFonts w:ascii="Arial" w:hAnsi="Arial" w:cs="Arial"/>
          <w:sz w:val="20"/>
        </w:rPr>
        <w:t>MIRBase</w:t>
      </w:r>
      <w:proofErr w:type="spellEnd"/>
      <w:r w:rsidRPr="00D2306C">
        <w:rPr>
          <w:rFonts w:ascii="Arial" w:hAnsi="Arial" w:cs="Arial"/>
          <w:sz w:val="20"/>
        </w:rPr>
        <w:t>, version 22.</w:t>
      </w:r>
    </w:p>
    <w:p w14:paraId="640391A5" w14:textId="77777777" w:rsidR="00820123" w:rsidRPr="0064124D" w:rsidRDefault="00820123" w:rsidP="00820123">
      <w:pPr>
        <w:jc w:val="both"/>
        <w:rPr>
          <w:rFonts w:ascii="Times" w:hAnsi="Times"/>
        </w:rPr>
      </w:pPr>
    </w:p>
    <w:p w14:paraId="494FF627" w14:textId="77777777" w:rsidR="00985FA4" w:rsidRPr="00B75613" w:rsidRDefault="00985FA4" w:rsidP="00B75613">
      <w:pPr>
        <w:jc w:val="both"/>
        <w:rPr>
          <w:rFonts w:ascii="Arial" w:eastAsia="Times" w:hAnsi="Arial" w:cs="Arial"/>
          <w:sz w:val="20"/>
          <w:lang w:eastAsia="pt-PT"/>
        </w:rPr>
      </w:pPr>
    </w:p>
    <w:p w14:paraId="6C3B4B2A" w14:textId="77777777" w:rsidR="00B75613" w:rsidRPr="00B75613" w:rsidRDefault="00B75613" w:rsidP="00B75613">
      <w:pPr>
        <w:jc w:val="both"/>
        <w:rPr>
          <w:rFonts w:ascii="Arial" w:eastAsia="Times" w:hAnsi="Arial" w:cs="Arial"/>
          <w:sz w:val="20"/>
          <w:lang w:eastAsia="pt-PT"/>
        </w:rPr>
      </w:pPr>
      <w:r w:rsidRPr="00B75613">
        <w:rPr>
          <w:rFonts w:ascii="Arial" w:eastAsia="Times" w:hAnsi="Arial" w:cs="Arial"/>
          <w:b/>
          <w:bCs/>
          <w:sz w:val="20"/>
          <w:lang w:eastAsia="pt-PT"/>
        </w:rPr>
        <w:t>Supplementary Table 2:</w:t>
      </w:r>
      <w:r w:rsidRPr="00B75613">
        <w:rPr>
          <w:rFonts w:ascii="Arial" w:eastAsia="Times" w:hAnsi="Arial" w:cs="Arial"/>
          <w:sz w:val="20"/>
          <w:lang w:eastAsia="pt-PT"/>
        </w:rPr>
        <w:t xml:space="preserve"> MiRNA differently expressed</w:t>
      </w:r>
    </w:p>
    <w:p w14:paraId="39BF7DDF" w14:textId="77777777" w:rsidR="00B75613" w:rsidRPr="00B75613" w:rsidRDefault="00B75613" w:rsidP="00B75613">
      <w:pPr>
        <w:jc w:val="both"/>
        <w:rPr>
          <w:rFonts w:ascii="Arial" w:eastAsia="Times" w:hAnsi="Arial" w:cs="Arial"/>
          <w:sz w:val="20"/>
          <w:lang w:eastAsia="pt-PT"/>
        </w:rPr>
      </w:pPr>
    </w:p>
    <w:p w14:paraId="024CB858" w14:textId="77777777" w:rsidR="00B75613" w:rsidRPr="00B75613" w:rsidRDefault="00B75613" w:rsidP="00B75613">
      <w:pPr>
        <w:jc w:val="both"/>
        <w:rPr>
          <w:rFonts w:ascii="Arial" w:eastAsia="Times" w:hAnsi="Arial" w:cs="Arial"/>
          <w:sz w:val="20"/>
          <w:lang w:eastAsia="pt-PT"/>
        </w:rPr>
      </w:pPr>
    </w:p>
    <w:p w14:paraId="5448C3C3" w14:textId="77777777" w:rsidR="00B75613" w:rsidRPr="00B75613" w:rsidRDefault="00B75613" w:rsidP="00B75613">
      <w:pPr>
        <w:jc w:val="both"/>
        <w:rPr>
          <w:rFonts w:ascii="Arial" w:eastAsia="Times" w:hAnsi="Arial" w:cs="Arial"/>
          <w:sz w:val="20"/>
          <w:lang w:eastAsia="pt-PT"/>
        </w:rPr>
      </w:pPr>
      <w:r w:rsidRPr="00B75613">
        <w:rPr>
          <w:rFonts w:ascii="Arial" w:eastAsia="Times" w:hAnsi="Arial" w:cs="Arial"/>
          <w:b/>
          <w:bCs/>
          <w:sz w:val="20"/>
          <w:lang w:eastAsia="pt-PT"/>
        </w:rPr>
        <w:t>Supplementary Table 3:</w:t>
      </w:r>
      <w:r w:rsidRPr="00B75613">
        <w:rPr>
          <w:rFonts w:ascii="Arial" w:eastAsia="Times" w:hAnsi="Arial" w:cs="Arial"/>
          <w:sz w:val="20"/>
          <w:lang w:eastAsia="pt-PT"/>
        </w:rPr>
        <w:t xml:space="preserve"> </w:t>
      </w:r>
      <w:proofErr w:type="spellStart"/>
      <w:r w:rsidRPr="00B75613">
        <w:rPr>
          <w:rFonts w:ascii="Arial" w:eastAsia="Times" w:hAnsi="Arial" w:cs="Arial"/>
          <w:sz w:val="20"/>
          <w:lang w:eastAsia="pt-PT"/>
        </w:rPr>
        <w:t>miRDB</w:t>
      </w:r>
      <w:proofErr w:type="spellEnd"/>
      <w:r w:rsidRPr="00B75613">
        <w:rPr>
          <w:rFonts w:ascii="Arial" w:eastAsia="Times" w:hAnsi="Arial" w:cs="Arial"/>
          <w:sz w:val="20"/>
          <w:lang w:eastAsia="pt-PT"/>
        </w:rPr>
        <w:t xml:space="preserve"> target prediction data (related to figure 5)</w:t>
      </w:r>
    </w:p>
    <w:p w14:paraId="068AE7BD" w14:textId="2C9A1F95" w:rsidR="00B75613" w:rsidRDefault="00B75613" w:rsidP="00B75613">
      <w:pPr>
        <w:jc w:val="both"/>
        <w:rPr>
          <w:rFonts w:ascii="Arial" w:eastAsia="Times" w:hAnsi="Arial" w:cs="Arial"/>
          <w:sz w:val="20"/>
          <w:lang w:eastAsia="pt-PT"/>
        </w:rPr>
      </w:pPr>
    </w:p>
    <w:p w14:paraId="2FBA4F7A" w14:textId="77777777" w:rsidR="00C51C0E" w:rsidRPr="00B75613" w:rsidRDefault="00C51C0E" w:rsidP="00B75613">
      <w:pPr>
        <w:jc w:val="both"/>
        <w:rPr>
          <w:rFonts w:ascii="Arial" w:eastAsia="Times" w:hAnsi="Arial" w:cs="Arial"/>
          <w:sz w:val="20"/>
          <w:lang w:eastAsia="pt-PT"/>
        </w:rPr>
      </w:pPr>
    </w:p>
    <w:p w14:paraId="19E8E440" w14:textId="77777777" w:rsidR="00B75613" w:rsidRPr="00B75613" w:rsidRDefault="00B75613" w:rsidP="00B75613">
      <w:pPr>
        <w:jc w:val="both"/>
        <w:rPr>
          <w:rFonts w:ascii="Arial" w:eastAsia="Times" w:hAnsi="Arial" w:cs="Arial"/>
          <w:sz w:val="20"/>
          <w:lang w:eastAsia="pt-PT"/>
        </w:rPr>
      </w:pPr>
      <w:r w:rsidRPr="00B75613">
        <w:rPr>
          <w:rFonts w:ascii="Arial" w:eastAsia="Times" w:hAnsi="Arial" w:cs="Arial"/>
          <w:b/>
          <w:bCs/>
          <w:sz w:val="20"/>
          <w:lang w:eastAsia="pt-PT"/>
        </w:rPr>
        <w:t>Supplementary Table 4:</w:t>
      </w:r>
      <w:r w:rsidRPr="00B75613">
        <w:rPr>
          <w:rFonts w:ascii="Arial" w:eastAsia="Times" w:hAnsi="Arial" w:cs="Arial"/>
          <w:sz w:val="20"/>
          <w:lang w:eastAsia="pt-PT"/>
        </w:rPr>
        <w:t xml:space="preserve"> Gene Ontology biological process enrichment analysis of differentially expressed genes (up/downregulated) for candidate genes identified through </w:t>
      </w:r>
      <w:proofErr w:type="spellStart"/>
      <w:r w:rsidRPr="00B75613">
        <w:rPr>
          <w:rFonts w:ascii="Arial" w:eastAsia="Times" w:hAnsi="Arial" w:cs="Arial"/>
          <w:sz w:val="20"/>
          <w:lang w:eastAsia="pt-PT"/>
        </w:rPr>
        <w:t>miRDB</w:t>
      </w:r>
      <w:proofErr w:type="spellEnd"/>
      <w:r w:rsidRPr="00B75613">
        <w:rPr>
          <w:rFonts w:ascii="Arial" w:eastAsia="Times" w:hAnsi="Arial" w:cs="Arial"/>
          <w:sz w:val="20"/>
          <w:lang w:eastAsia="pt-PT"/>
        </w:rPr>
        <w:t xml:space="preserve"> analysis </w:t>
      </w:r>
    </w:p>
    <w:p w14:paraId="168933A2" w14:textId="1BA31A46" w:rsidR="00B75613" w:rsidRDefault="00B75613" w:rsidP="00B75613">
      <w:pPr>
        <w:jc w:val="both"/>
        <w:rPr>
          <w:rFonts w:ascii="Arial" w:eastAsia="Times" w:hAnsi="Arial" w:cs="Arial"/>
          <w:sz w:val="20"/>
          <w:lang w:eastAsia="pt-PT"/>
        </w:rPr>
      </w:pPr>
    </w:p>
    <w:p w14:paraId="5B33BCAE" w14:textId="77777777" w:rsidR="00985FA4" w:rsidRPr="00B75613" w:rsidRDefault="00985FA4" w:rsidP="00B75613">
      <w:pPr>
        <w:jc w:val="both"/>
        <w:rPr>
          <w:rFonts w:ascii="Arial" w:eastAsia="Times" w:hAnsi="Arial" w:cs="Arial"/>
          <w:sz w:val="20"/>
          <w:lang w:eastAsia="pt-PT"/>
        </w:rPr>
      </w:pPr>
    </w:p>
    <w:p w14:paraId="288E9329" w14:textId="77777777" w:rsidR="00B75613" w:rsidRPr="00B75613" w:rsidRDefault="00B75613" w:rsidP="00B75613">
      <w:pPr>
        <w:jc w:val="both"/>
        <w:rPr>
          <w:rFonts w:ascii="Arial" w:eastAsia="Times" w:hAnsi="Arial" w:cs="Arial"/>
          <w:sz w:val="20"/>
          <w:lang w:eastAsia="pt-PT"/>
        </w:rPr>
      </w:pPr>
      <w:r w:rsidRPr="00B75613">
        <w:rPr>
          <w:rFonts w:ascii="Arial" w:eastAsia="Times" w:hAnsi="Arial" w:cs="Arial"/>
          <w:b/>
          <w:bCs/>
          <w:sz w:val="20"/>
          <w:lang w:eastAsia="pt-PT"/>
        </w:rPr>
        <w:t>Supplementary Table 5:</w:t>
      </w:r>
      <w:r w:rsidRPr="00B75613">
        <w:rPr>
          <w:rFonts w:ascii="Arial" w:eastAsia="Times" w:hAnsi="Arial" w:cs="Arial"/>
          <w:sz w:val="20"/>
          <w:lang w:eastAsia="pt-PT"/>
        </w:rPr>
        <w:t xml:space="preserve"> Intersection of the gene list from supplementary table 2 with </w:t>
      </w:r>
      <w:proofErr w:type="spellStart"/>
      <w:r w:rsidRPr="00B75613">
        <w:rPr>
          <w:rFonts w:ascii="Arial" w:eastAsia="Times" w:hAnsi="Arial" w:cs="Arial"/>
          <w:sz w:val="20"/>
          <w:lang w:eastAsia="pt-PT"/>
        </w:rPr>
        <w:t>SynGO</w:t>
      </w:r>
      <w:proofErr w:type="spellEnd"/>
      <w:r w:rsidRPr="00B75613">
        <w:rPr>
          <w:rFonts w:ascii="Arial" w:eastAsia="Times" w:hAnsi="Arial" w:cs="Arial"/>
          <w:sz w:val="20"/>
          <w:lang w:eastAsia="pt-PT"/>
        </w:rPr>
        <w:t xml:space="preserve"> annotated genes that uses list of all brain expressed genes as a default background set, defined as 'expressed in any </w:t>
      </w:r>
      <w:proofErr w:type="spellStart"/>
      <w:r w:rsidRPr="00B75613">
        <w:rPr>
          <w:rFonts w:ascii="Arial" w:eastAsia="Times" w:hAnsi="Arial" w:cs="Arial"/>
          <w:sz w:val="20"/>
          <w:lang w:eastAsia="pt-PT"/>
        </w:rPr>
        <w:t>GTEx</w:t>
      </w:r>
      <w:proofErr w:type="spellEnd"/>
      <w:r w:rsidRPr="00B75613">
        <w:rPr>
          <w:rFonts w:ascii="Arial" w:eastAsia="Times" w:hAnsi="Arial" w:cs="Arial"/>
          <w:sz w:val="20"/>
          <w:lang w:eastAsia="pt-PT"/>
        </w:rPr>
        <w:t xml:space="preserve"> v7 brain tissue'.</w:t>
      </w:r>
    </w:p>
    <w:p w14:paraId="00B06669" w14:textId="77777777" w:rsidR="00B75613" w:rsidRPr="00B75613" w:rsidRDefault="00B75613" w:rsidP="00B75613">
      <w:pPr>
        <w:jc w:val="both"/>
        <w:rPr>
          <w:rFonts w:ascii="Arial" w:eastAsia="Times" w:hAnsi="Arial" w:cs="Arial"/>
          <w:sz w:val="20"/>
          <w:lang w:eastAsia="pt-PT"/>
        </w:rPr>
      </w:pPr>
    </w:p>
    <w:p w14:paraId="0A558DCF" w14:textId="77777777" w:rsidR="00B75613" w:rsidRPr="00B75613" w:rsidRDefault="00B75613" w:rsidP="00B75613">
      <w:pPr>
        <w:jc w:val="both"/>
        <w:rPr>
          <w:rFonts w:ascii="Arial" w:eastAsia="Times" w:hAnsi="Arial" w:cs="Arial"/>
          <w:sz w:val="20"/>
          <w:lang w:eastAsia="pt-PT"/>
        </w:rPr>
      </w:pPr>
      <w:r w:rsidRPr="00B75613">
        <w:rPr>
          <w:rFonts w:ascii="Arial" w:eastAsia="Times" w:hAnsi="Arial" w:cs="Arial"/>
          <w:b/>
          <w:bCs/>
          <w:sz w:val="20"/>
          <w:lang w:eastAsia="pt-PT"/>
        </w:rPr>
        <w:t>Supplementary Table 6:</w:t>
      </w:r>
      <w:r w:rsidRPr="00B75613">
        <w:rPr>
          <w:rFonts w:ascii="Arial" w:eastAsia="Times" w:hAnsi="Arial" w:cs="Arial"/>
          <w:sz w:val="20"/>
          <w:lang w:eastAsia="pt-PT"/>
        </w:rPr>
        <w:t xml:space="preserve"> </w:t>
      </w:r>
      <w:proofErr w:type="spellStart"/>
      <w:r w:rsidRPr="00B75613">
        <w:rPr>
          <w:rFonts w:ascii="Arial" w:eastAsia="Times" w:hAnsi="Arial" w:cs="Arial"/>
          <w:sz w:val="20"/>
          <w:lang w:eastAsia="pt-PT"/>
        </w:rPr>
        <w:t>miRDB</w:t>
      </w:r>
      <w:proofErr w:type="spellEnd"/>
      <w:r w:rsidRPr="00B75613">
        <w:rPr>
          <w:rFonts w:ascii="Arial" w:eastAsia="Times" w:hAnsi="Arial" w:cs="Arial"/>
          <w:sz w:val="20"/>
          <w:lang w:eastAsia="pt-PT"/>
        </w:rPr>
        <w:t xml:space="preserve"> gene target prediction data for fCTR2 and fpHD3 and intersection of the gene list with </w:t>
      </w:r>
      <w:proofErr w:type="spellStart"/>
      <w:r w:rsidRPr="00B75613">
        <w:rPr>
          <w:rFonts w:ascii="Arial" w:eastAsia="Times" w:hAnsi="Arial" w:cs="Arial"/>
          <w:sz w:val="20"/>
          <w:lang w:eastAsia="pt-PT"/>
        </w:rPr>
        <w:t>SynGO</w:t>
      </w:r>
      <w:proofErr w:type="spellEnd"/>
      <w:r w:rsidRPr="00B75613">
        <w:rPr>
          <w:rFonts w:ascii="Arial" w:eastAsia="Times" w:hAnsi="Arial" w:cs="Arial"/>
          <w:sz w:val="20"/>
          <w:lang w:eastAsia="pt-PT"/>
        </w:rPr>
        <w:t xml:space="preserve"> annotated genes (related to figure 6)</w:t>
      </w:r>
    </w:p>
    <w:p w14:paraId="0F2DF281" w14:textId="6ADA4376" w:rsidR="00B75613" w:rsidRDefault="00B75613" w:rsidP="00B75613">
      <w:pPr>
        <w:jc w:val="both"/>
        <w:rPr>
          <w:rFonts w:ascii="Arial" w:eastAsia="Times" w:hAnsi="Arial" w:cs="Arial"/>
          <w:sz w:val="20"/>
          <w:lang w:eastAsia="pt-PT"/>
        </w:rPr>
      </w:pPr>
    </w:p>
    <w:p w14:paraId="525B076B" w14:textId="77777777" w:rsidR="00985FA4" w:rsidRPr="00B75613" w:rsidRDefault="00985FA4" w:rsidP="00B75613">
      <w:pPr>
        <w:jc w:val="both"/>
        <w:rPr>
          <w:rFonts w:ascii="Arial" w:eastAsia="Times" w:hAnsi="Arial" w:cs="Arial"/>
          <w:sz w:val="20"/>
          <w:lang w:eastAsia="pt-PT"/>
        </w:rPr>
      </w:pPr>
    </w:p>
    <w:p w14:paraId="70BCF599" w14:textId="77777777" w:rsidR="00B75613" w:rsidRPr="00B75613" w:rsidRDefault="00B75613" w:rsidP="00B75613">
      <w:pPr>
        <w:jc w:val="both"/>
        <w:rPr>
          <w:rFonts w:ascii="Arial" w:eastAsia="Times" w:hAnsi="Arial" w:cs="Arial"/>
          <w:sz w:val="20"/>
          <w:lang w:eastAsia="pt-PT"/>
        </w:rPr>
      </w:pPr>
      <w:r w:rsidRPr="00B75613">
        <w:rPr>
          <w:rFonts w:ascii="Arial" w:eastAsia="Times" w:hAnsi="Arial" w:cs="Arial"/>
          <w:b/>
          <w:bCs/>
          <w:sz w:val="20"/>
          <w:lang w:eastAsia="pt-PT"/>
        </w:rPr>
        <w:t>Supplementary Table 7:</w:t>
      </w:r>
      <w:r w:rsidRPr="00B75613">
        <w:rPr>
          <w:rFonts w:ascii="Arial" w:eastAsia="Times" w:hAnsi="Arial" w:cs="Arial"/>
          <w:sz w:val="20"/>
          <w:lang w:eastAsia="pt-PT"/>
        </w:rPr>
        <w:t xml:space="preserve"> Intersection of the gene list with </w:t>
      </w:r>
      <w:proofErr w:type="spellStart"/>
      <w:r w:rsidRPr="00B75613">
        <w:rPr>
          <w:rFonts w:ascii="Arial" w:eastAsia="Times" w:hAnsi="Arial" w:cs="Arial"/>
          <w:sz w:val="20"/>
          <w:lang w:eastAsia="pt-PT"/>
        </w:rPr>
        <w:t>SynGO</w:t>
      </w:r>
      <w:proofErr w:type="spellEnd"/>
      <w:r w:rsidRPr="00B75613">
        <w:rPr>
          <w:rFonts w:ascii="Arial" w:eastAsia="Times" w:hAnsi="Arial" w:cs="Arial"/>
          <w:sz w:val="20"/>
          <w:lang w:eastAsia="pt-PT"/>
        </w:rPr>
        <w:t xml:space="preserve"> annotated genes for fCTR2 and fpHD3 using the Gene Ontology Consortium database for two categories: GABAergic synapse (GO:0098982) and Synapse assembly (GO:0007416).</w:t>
      </w:r>
    </w:p>
    <w:p w14:paraId="01DC1EA7" w14:textId="7490A383" w:rsidR="00B75613" w:rsidRDefault="00B75613" w:rsidP="00B75613">
      <w:pPr>
        <w:pStyle w:val="NormalWeb"/>
        <w:shd w:val="clear" w:color="auto" w:fill="FFFFFF"/>
        <w:textAlignment w:val="baseline"/>
        <w:rPr>
          <w:rFonts w:ascii="Arial" w:hAnsi="Arial" w:cs="Arial"/>
          <w:sz w:val="20"/>
        </w:rPr>
      </w:pPr>
    </w:p>
    <w:p w14:paraId="6BDDD74B" w14:textId="38994F02" w:rsidR="00B75613" w:rsidRDefault="00B75613" w:rsidP="00B75613">
      <w:pPr>
        <w:pStyle w:val="NormalWeb"/>
        <w:shd w:val="clear" w:color="auto" w:fill="FFFFFF"/>
        <w:textAlignment w:val="baseline"/>
        <w:rPr>
          <w:rFonts w:ascii="Arial" w:hAnsi="Arial" w:cs="Arial"/>
          <w:sz w:val="20"/>
        </w:rPr>
      </w:pPr>
    </w:p>
    <w:p w14:paraId="6C78D5D1" w14:textId="77777777" w:rsidR="00B75613" w:rsidRPr="00DC623A" w:rsidRDefault="00B75613" w:rsidP="00B75613">
      <w:pPr>
        <w:pStyle w:val="NormalWeb"/>
        <w:shd w:val="clear" w:color="auto" w:fill="FFFFFF"/>
        <w:textAlignment w:val="baseline"/>
        <w:rPr>
          <w:rFonts w:ascii="Arial" w:hAnsi="Arial" w:cs="Arial"/>
          <w:sz w:val="20"/>
          <w:szCs w:val="20"/>
        </w:rPr>
      </w:pPr>
    </w:p>
    <w:sectPr w:rsidR="00B75613" w:rsidRPr="00DC623A" w:rsidSect="00F125EE">
      <w:headerReference w:type="default" r:id="rId11"/>
      <w:footerReference w:type="default" r:id="rId12"/>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CFD5C2" w14:textId="77777777" w:rsidR="00620681" w:rsidRDefault="00620681">
      <w:r>
        <w:separator/>
      </w:r>
    </w:p>
  </w:endnote>
  <w:endnote w:type="continuationSeparator" w:id="0">
    <w:p w14:paraId="004EFCA5" w14:textId="77777777" w:rsidR="00620681" w:rsidRDefault="00620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Symbols">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96907" w14:textId="193174C0" w:rsidR="00F125EE" w:rsidRDefault="00114193">
    <w:pPr>
      <w:pStyle w:val="Rodap"/>
      <w:jc w:val="right"/>
    </w:pPr>
    <w:r>
      <w:fldChar w:fldCharType="begin"/>
    </w:r>
    <w:r>
      <w:instrText xml:space="preserve"> PAGE   \* MERGEFORMAT </w:instrText>
    </w:r>
    <w:r>
      <w:fldChar w:fldCharType="separate"/>
    </w:r>
    <w:r w:rsidR="009D6B1C">
      <w:rPr>
        <w:noProof/>
      </w:rPr>
      <w:t>1</w:t>
    </w:r>
    <w:r>
      <w:fldChar w:fldCharType="end"/>
    </w:r>
  </w:p>
  <w:p w14:paraId="180EEFF6" w14:textId="77777777" w:rsidR="00F125EE" w:rsidRDefault="00F125E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7A6FCF" w14:textId="77777777" w:rsidR="00620681" w:rsidRDefault="00620681">
      <w:r>
        <w:separator/>
      </w:r>
    </w:p>
  </w:footnote>
  <w:footnote w:type="continuationSeparator" w:id="0">
    <w:p w14:paraId="788619D3" w14:textId="77777777" w:rsidR="00620681" w:rsidRDefault="006206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40DC9" w14:textId="77777777" w:rsidR="003A2FD8" w:rsidRPr="005001AC" w:rsidRDefault="003A2FD8" w:rsidP="005001AC">
    <w:pPr>
      <w:jc w:val="right"/>
      <w:rPr>
        <w:sz w:val="20"/>
      </w:rPr>
    </w:pPr>
  </w:p>
  <w:p w14:paraId="0091C365" w14:textId="77777777" w:rsidR="003A2FD8" w:rsidRDefault="003A2F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anumerada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anumerada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anumerada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anumerada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acommarcas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acommarcas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acommarcas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acommarcas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anumerada"/>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acommarcas"/>
      <w:lvlText w:val=""/>
      <w:lvlJc w:val="left"/>
      <w:pPr>
        <w:tabs>
          <w:tab w:val="num" w:pos="360"/>
        </w:tabs>
        <w:ind w:left="360" w:hanging="360"/>
      </w:pPr>
      <w:rPr>
        <w:rFonts w:ascii="Symbol" w:hAnsi="Symbol" w:hint="default"/>
      </w:rPr>
    </w:lvl>
  </w:abstractNum>
  <w:abstractNum w:abstractNumId="10" w15:restartNumberingAfterBreak="0">
    <w:nsid w:val="01110F80"/>
    <w:multiLevelType w:val="hybridMultilevel"/>
    <w:tmpl w:val="C220C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B963FF"/>
    <w:multiLevelType w:val="hybridMultilevel"/>
    <w:tmpl w:val="43A20FFE"/>
    <w:lvl w:ilvl="0" w:tplc="041866E8">
      <w:start w:val="202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F8D4926"/>
    <w:multiLevelType w:val="hybridMultilevel"/>
    <w:tmpl w:val="2FCC0058"/>
    <w:lvl w:ilvl="0" w:tplc="7FF6799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C116BDC"/>
    <w:multiLevelType w:val="hybridMultilevel"/>
    <w:tmpl w:val="1D98BF46"/>
    <w:lvl w:ilvl="0" w:tplc="F40C297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2"/>
  </w:num>
  <w:num w:numId="13">
    <w:abstractNumId w:val="13"/>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004B2"/>
    <w:rsid w:val="00015F74"/>
    <w:rsid w:val="00017C53"/>
    <w:rsid w:val="00030840"/>
    <w:rsid w:val="00065EBD"/>
    <w:rsid w:val="00083B44"/>
    <w:rsid w:val="000850DC"/>
    <w:rsid w:val="000A41E4"/>
    <w:rsid w:val="000C2771"/>
    <w:rsid w:val="000C5F36"/>
    <w:rsid w:val="000F0DCE"/>
    <w:rsid w:val="00112C5B"/>
    <w:rsid w:val="00114193"/>
    <w:rsid w:val="00115A38"/>
    <w:rsid w:val="0011687B"/>
    <w:rsid w:val="00124F82"/>
    <w:rsid w:val="0016337A"/>
    <w:rsid w:val="00164269"/>
    <w:rsid w:val="00176C1B"/>
    <w:rsid w:val="001A1BDE"/>
    <w:rsid w:val="001B0731"/>
    <w:rsid w:val="001C0520"/>
    <w:rsid w:val="001C0975"/>
    <w:rsid w:val="001F0876"/>
    <w:rsid w:val="001F167C"/>
    <w:rsid w:val="001F5E91"/>
    <w:rsid w:val="002077B9"/>
    <w:rsid w:val="00262D72"/>
    <w:rsid w:val="00294FBB"/>
    <w:rsid w:val="002C030F"/>
    <w:rsid w:val="002C667A"/>
    <w:rsid w:val="002E4937"/>
    <w:rsid w:val="002F58AE"/>
    <w:rsid w:val="00325D90"/>
    <w:rsid w:val="00331D75"/>
    <w:rsid w:val="00332BFB"/>
    <w:rsid w:val="00355362"/>
    <w:rsid w:val="00363E44"/>
    <w:rsid w:val="00387114"/>
    <w:rsid w:val="00395E86"/>
    <w:rsid w:val="00397983"/>
    <w:rsid w:val="003A2FD8"/>
    <w:rsid w:val="003B40E6"/>
    <w:rsid w:val="003E6486"/>
    <w:rsid w:val="003F6E14"/>
    <w:rsid w:val="00405336"/>
    <w:rsid w:val="00414B05"/>
    <w:rsid w:val="004571D5"/>
    <w:rsid w:val="00461D81"/>
    <w:rsid w:val="0046356B"/>
    <w:rsid w:val="00477182"/>
    <w:rsid w:val="004779CB"/>
    <w:rsid w:val="00490BBC"/>
    <w:rsid w:val="004A159F"/>
    <w:rsid w:val="004B2F21"/>
    <w:rsid w:val="004E42D8"/>
    <w:rsid w:val="004E7BA2"/>
    <w:rsid w:val="004F7EDF"/>
    <w:rsid w:val="005001AC"/>
    <w:rsid w:val="00527D71"/>
    <w:rsid w:val="005607DD"/>
    <w:rsid w:val="005609E9"/>
    <w:rsid w:val="005A558C"/>
    <w:rsid w:val="005C52D5"/>
    <w:rsid w:val="005D088E"/>
    <w:rsid w:val="005E28F8"/>
    <w:rsid w:val="005E6513"/>
    <w:rsid w:val="006069C6"/>
    <w:rsid w:val="00611A19"/>
    <w:rsid w:val="006140DF"/>
    <w:rsid w:val="00620681"/>
    <w:rsid w:val="00651114"/>
    <w:rsid w:val="0065772A"/>
    <w:rsid w:val="00670299"/>
    <w:rsid w:val="00690668"/>
    <w:rsid w:val="00691985"/>
    <w:rsid w:val="006A1B64"/>
    <w:rsid w:val="006D169A"/>
    <w:rsid w:val="006E3E68"/>
    <w:rsid w:val="007108F5"/>
    <w:rsid w:val="00713E5B"/>
    <w:rsid w:val="007402FC"/>
    <w:rsid w:val="007411A1"/>
    <w:rsid w:val="0074394A"/>
    <w:rsid w:val="00763345"/>
    <w:rsid w:val="007843C9"/>
    <w:rsid w:val="00797F24"/>
    <w:rsid w:val="007A4716"/>
    <w:rsid w:val="007B5946"/>
    <w:rsid w:val="007F5297"/>
    <w:rsid w:val="00802A5E"/>
    <w:rsid w:val="00807D35"/>
    <w:rsid w:val="00820123"/>
    <w:rsid w:val="00820484"/>
    <w:rsid w:val="00824DF3"/>
    <w:rsid w:val="00840BB2"/>
    <w:rsid w:val="00856C70"/>
    <w:rsid w:val="00862DDB"/>
    <w:rsid w:val="00885C9B"/>
    <w:rsid w:val="008C069B"/>
    <w:rsid w:val="008D5D2A"/>
    <w:rsid w:val="008E310B"/>
    <w:rsid w:val="00914B63"/>
    <w:rsid w:val="009258B8"/>
    <w:rsid w:val="009354F3"/>
    <w:rsid w:val="00943C3C"/>
    <w:rsid w:val="009447DC"/>
    <w:rsid w:val="009519CF"/>
    <w:rsid w:val="00961BA5"/>
    <w:rsid w:val="009743A9"/>
    <w:rsid w:val="00985FA4"/>
    <w:rsid w:val="009A5287"/>
    <w:rsid w:val="009A670E"/>
    <w:rsid w:val="009B2AC5"/>
    <w:rsid w:val="009B7984"/>
    <w:rsid w:val="009D6B1C"/>
    <w:rsid w:val="009F4BED"/>
    <w:rsid w:val="009F7D93"/>
    <w:rsid w:val="00A3403B"/>
    <w:rsid w:val="00A51A12"/>
    <w:rsid w:val="00A627D4"/>
    <w:rsid w:val="00A638E8"/>
    <w:rsid w:val="00A72B81"/>
    <w:rsid w:val="00A74DA2"/>
    <w:rsid w:val="00AC15B4"/>
    <w:rsid w:val="00AD499C"/>
    <w:rsid w:val="00AE256A"/>
    <w:rsid w:val="00AE5A70"/>
    <w:rsid w:val="00B003EE"/>
    <w:rsid w:val="00B038F4"/>
    <w:rsid w:val="00B15008"/>
    <w:rsid w:val="00B16F99"/>
    <w:rsid w:val="00B36869"/>
    <w:rsid w:val="00B42F9C"/>
    <w:rsid w:val="00B43B31"/>
    <w:rsid w:val="00B47CFA"/>
    <w:rsid w:val="00B57F00"/>
    <w:rsid w:val="00B73A1C"/>
    <w:rsid w:val="00B75613"/>
    <w:rsid w:val="00B77B2A"/>
    <w:rsid w:val="00B82C22"/>
    <w:rsid w:val="00B8723B"/>
    <w:rsid w:val="00B93DBA"/>
    <w:rsid w:val="00B9440A"/>
    <w:rsid w:val="00BB2D2A"/>
    <w:rsid w:val="00BD58CF"/>
    <w:rsid w:val="00C046DC"/>
    <w:rsid w:val="00C04CC1"/>
    <w:rsid w:val="00C364C5"/>
    <w:rsid w:val="00C47714"/>
    <w:rsid w:val="00C50C6D"/>
    <w:rsid w:val="00C51C0E"/>
    <w:rsid w:val="00C600D9"/>
    <w:rsid w:val="00CC1384"/>
    <w:rsid w:val="00CD3720"/>
    <w:rsid w:val="00CF16C9"/>
    <w:rsid w:val="00CF1848"/>
    <w:rsid w:val="00CF5C2F"/>
    <w:rsid w:val="00D04BCF"/>
    <w:rsid w:val="00D143D9"/>
    <w:rsid w:val="00D2306C"/>
    <w:rsid w:val="00D25579"/>
    <w:rsid w:val="00D269AB"/>
    <w:rsid w:val="00D346C2"/>
    <w:rsid w:val="00D962C6"/>
    <w:rsid w:val="00DA22DA"/>
    <w:rsid w:val="00DA59EA"/>
    <w:rsid w:val="00DB0B1D"/>
    <w:rsid w:val="00DC623A"/>
    <w:rsid w:val="00DD421A"/>
    <w:rsid w:val="00E257C8"/>
    <w:rsid w:val="00E37047"/>
    <w:rsid w:val="00E60D0F"/>
    <w:rsid w:val="00E9773B"/>
    <w:rsid w:val="00EA596B"/>
    <w:rsid w:val="00EC13A3"/>
    <w:rsid w:val="00EC7C85"/>
    <w:rsid w:val="00F04CD9"/>
    <w:rsid w:val="00F125EE"/>
    <w:rsid w:val="00F12E98"/>
    <w:rsid w:val="00F22029"/>
    <w:rsid w:val="00F25DEF"/>
    <w:rsid w:val="00F514EC"/>
    <w:rsid w:val="00F60CD4"/>
    <w:rsid w:val="00F630EA"/>
    <w:rsid w:val="00F7007E"/>
    <w:rsid w:val="00F70200"/>
    <w:rsid w:val="00F73193"/>
    <w:rsid w:val="00F74F95"/>
    <w:rsid w:val="00F80705"/>
    <w:rsid w:val="00FA1481"/>
    <w:rsid w:val="00FF04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7D1EA8"/>
  <w15:docId w15:val="{44D555E4-DB32-4E4E-914C-3E579D6D7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30EA"/>
    <w:rPr>
      <w:sz w:val="24"/>
    </w:rPr>
  </w:style>
  <w:style w:type="paragraph" w:styleId="Ttulo1">
    <w:name w:val="heading 1"/>
    <w:basedOn w:val="Normal"/>
    <w:next w:val="Normal"/>
    <w:link w:val="Ttulo1Carter"/>
    <w:semiHidden/>
    <w:qFormat/>
    <w:rsid w:val="00B43B31"/>
    <w:pPr>
      <w:keepNext/>
      <w:spacing w:before="240" w:after="60"/>
      <w:outlineLvl w:val="0"/>
    </w:pPr>
    <w:rPr>
      <w:b/>
      <w:bCs/>
      <w:kern w:val="32"/>
      <w:szCs w:val="24"/>
    </w:rPr>
  </w:style>
  <w:style w:type="paragraph" w:styleId="Ttulo2">
    <w:name w:val="heading 2"/>
    <w:basedOn w:val="Normal"/>
    <w:next w:val="Normal"/>
    <w:link w:val="Ttulo2Carter"/>
    <w:semiHidden/>
    <w:qFormat/>
    <w:rsid w:val="007411A1"/>
    <w:pPr>
      <w:keepNext/>
      <w:spacing w:before="240" w:after="60"/>
      <w:outlineLvl w:val="1"/>
    </w:pPr>
    <w:rPr>
      <w:rFonts w:ascii="Cambria" w:hAnsi="Cambria"/>
      <w:b/>
      <w:bCs/>
      <w:i/>
      <w:iCs/>
      <w:sz w:val="28"/>
      <w:szCs w:val="28"/>
    </w:rPr>
  </w:style>
  <w:style w:type="paragraph" w:styleId="Ttulo3">
    <w:name w:val="heading 3"/>
    <w:basedOn w:val="Normal"/>
    <w:next w:val="Normal"/>
    <w:semiHidden/>
    <w:qFormat/>
    <w:rsid w:val="00C600D9"/>
    <w:pPr>
      <w:keepNext/>
      <w:spacing w:line="480" w:lineRule="auto"/>
      <w:outlineLvl w:val="2"/>
    </w:pPr>
    <w:rPr>
      <w:rFonts w:ascii="Times" w:eastAsia="Times" w:hAnsi="Times"/>
      <w:b/>
    </w:rPr>
  </w:style>
  <w:style w:type="paragraph" w:styleId="Ttulo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Ttulo5">
    <w:name w:val="heading 5"/>
    <w:basedOn w:val="Normal"/>
    <w:next w:val="Normal"/>
    <w:link w:val="Ttulo5Carter"/>
    <w:semiHidden/>
    <w:qFormat/>
    <w:rsid w:val="007411A1"/>
    <w:pPr>
      <w:spacing w:before="240" w:after="60"/>
      <w:outlineLvl w:val="4"/>
    </w:pPr>
    <w:rPr>
      <w:rFonts w:ascii="Calibri" w:hAnsi="Calibri"/>
      <w:b/>
      <w:bCs/>
      <w:i/>
      <w:iCs/>
      <w:sz w:val="26"/>
      <w:szCs w:val="26"/>
    </w:rPr>
  </w:style>
  <w:style w:type="paragraph" w:styleId="Ttulo6">
    <w:name w:val="heading 6"/>
    <w:basedOn w:val="Normal"/>
    <w:next w:val="Normal"/>
    <w:link w:val="Ttulo6Carter"/>
    <w:semiHidden/>
    <w:qFormat/>
    <w:rsid w:val="007411A1"/>
    <w:pPr>
      <w:spacing w:before="240" w:after="60"/>
      <w:outlineLvl w:val="5"/>
    </w:pPr>
    <w:rPr>
      <w:rFonts w:ascii="Calibri" w:hAnsi="Calibri"/>
      <w:b/>
      <w:bCs/>
      <w:sz w:val="22"/>
      <w:szCs w:val="22"/>
    </w:rPr>
  </w:style>
  <w:style w:type="paragraph" w:styleId="Ttulo7">
    <w:name w:val="heading 7"/>
    <w:basedOn w:val="Normal"/>
    <w:next w:val="Normal"/>
    <w:link w:val="Ttulo7Carter"/>
    <w:semiHidden/>
    <w:qFormat/>
    <w:rsid w:val="007411A1"/>
    <w:pPr>
      <w:spacing w:before="240" w:after="60"/>
      <w:outlineLvl w:val="6"/>
    </w:pPr>
    <w:rPr>
      <w:rFonts w:ascii="Calibri" w:hAnsi="Calibri"/>
      <w:szCs w:val="24"/>
    </w:rPr>
  </w:style>
  <w:style w:type="paragraph" w:styleId="Ttulo8">
    <w:name w:val="heading 8"/>
    <w:basedOn w:val="Normal"/>
    <w:next w:val="Normal"/>
    <w:link w:val="Ttulo8Carter"/>
    <w:semiHidden/>
    <w:qFormat/>
    <w:rsid w:val="007411A1"/>
    <w:pPr>
      <w:spacing w:before="240" w:after="60"/>
      <w:outlineLvl w:val="7"/>
    </w:pPr>
    <w:rPr>
      <w:rFonts w:ascii="Calibri" w:hAnsi="Calibri"/>
      <w:i/>
      <w:iCs/>
      <w:szCs w:val="24"/>
    </w:rPr>
  </w:style>
  <w:style w:type="paragraph" w:styleId="Ttulo9">
    <w:name w:val="heading 9"/>
    <w:basedOn w:val="Normal"/>
    <w:next w:val="Normal"/>
    <w:link w:val="Ttulo9Carter"/>
    <w:semiHidden/>
    <w:qFormat/>
    <w:rsid w:val="007411A1"/>
    <w:pPr>
      <w:spacing w:before="240" w:after="60"/>
      <w:outlineLvl w:val="8"/>
    </w:pPr>
    <w:rPr>
      <w:rFonts w:ascii="Cambria" w:hAnsi="Cambria"/>
      <w:sz w:val="22"/>
      <w:szCs w:val="22"/>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merodepgina">
    <w:name w:val="page number"/>
    <w:basedOn w:val="Tipodeletrapredefinidodopargrafo"/>
    <w:semiHidden/>
    <w:rsid w:val="00477182"/>
  </w:style>
  <w:style w:type="character" w:customStyle="1" w:styleId="Ttulo1Carter">
    <w:name w:val="Título 1 Caráter"/>
    <w:basedOn w:val="Tipodeletrapredefinidodopargrafo"/>
    <w:link w:val="Ttulo1"/>
    <w:semiHidden/>
    <w:rsid w:val="00FF04E3"/>
    <w:rPr>
      <w:b/>
      <w:bCs/>
      <w:kern w:val="32"/>
      <w:sz w:val="24"/>
      <w:szCs w:val="24"/>
    </w:rPr>
  </w:style>
  <w:style w:type="character" w:customStyle="1" w:styleId="Ttulo2Carter">
    <w:name w:val="Título 2 Caráter"/>
    <w:basedOn w:val="Tipodeletrapredefinidodopargrafo"/>
    <w:link w:val="Ttulo2"/>
    <w:semiHidden/>
    <w:rsid w:val="00FF04E3"/>
    <w:rPr>
      <w:rFonts w:ascii="Cambria" w:hAnsi="Cambria"/>
      <w:b/>
      <w:bCs/>
      <w:i/>
      <w:iCs/>
      <w:sz w:val="28"/>
      <w:szCs w:val="28"/>
    </w:rPr>
  </w:style>
  <w:style w:type="character" w:customStyle="1" w:styleId="Ttulo5Carter">
    <w:name w:val="Título 5 Caráter"/>
    <w:basedOn w:val="Tipodeletrapredefinidodopargrafo"/>
    <w:link w:val="Ttulo5"/>
    <w:semiHidden/>
    <w:rsid w:val="00FF04E3"/>
    <w:rPr>
      <w:rFonts w:ascii="Calibri" w:hAnsi="Calibri"/>
      <w:b/>
      <w:bCs/>
      <w:i/>
      <w:iCs/>
      <w:sz w:val="26"/>
      <w:szCs w:val="26"/>
    </w:rPr>
  </w:style>
  <w:style w:type="character" w:customStyle="1" w:styleId="Ttulo6Carter">
    <w:name w:val="Título 6 Caráter"/>
    <w:basedOn w:val="Tipodeletrapredefinidodopargrafo"/>
    <w:link w:val="Ttulo6"/>
    <w:semiHidden/>
    <w:rsid w:val="00FF04E3"/>
    <w:rPr>
      <w:rFonts w:ascii="Calibri" w:hAnsi="Calibri"/>
      <w:b/>
      <w:bCs/>
      <w:sz w:val="22"/>
      <w:szCs w:val="22"/>
    </w:rPr>
  </w:style>
  <w:style w:type="character" w:customStyle="1" w:styleId="Ttulo7Carter">
    <w:name w:val="Título 7 Caráter"/>
    <w:basedOn w:val="Tipodeletrapredefinidodopargrafo"/>
    <w:link w:val="Ttulo7"/>
    <w:semiHidden/>
    <w:rsid w:val="00FF04E3"/>
    <w:rPr>
      <w:rFonts w:ascii="Calibri" w:hAnsi="Calibri"/>
      <w:sz w:val="24"/>
      <w:szCs w:val="24"/>
    </w:rPr>
  </w:style>
  <w:style w:type="character" w:customStyle="1" w:styleId="Ttulo8Carter">
    <w:name w:val="Título 8 Caráter"/>
    <w:basedOn w:val="Tipodeletrapredefinidodopargrafo"/>
    <w:link w:val="Ttulo8"/>
    <w:semiHidden/>
    <w:rsid w:val="00FF04E3"/>
    <w:rPr>
      <w:rFonts w:ascii="Calibri" w:hAnsi="Calibri"/>
      <w:i/>
      <w:iCs/>
      <w:sz w:val="24"/>
      <w:szCs w:val="24"/>
    </w:rPr>
  </w:style>
  <w:style w:type="character" w:customStyle="1" w:styleId="Ttulo9Carter">
    <w:name w:val="Título 9 Caráter"/>
    <w:basedOn w:val="Tipodeletrapredefinidodopargrafo"/>
    <w:link w:val="Ttulo9"/>
    <w:semiHidden/>
    <w:rsid w:val="00FF04E3"/>
    <w:rPr>
      <w:rFonts w:ascii="Cambria" w:hAnsi="Cambria"/>
      <w:sz w:val="22"/>
      <w:szCs w:val="22"/>
    </w:rPr>
  </w:style>
  <w:style w:type="paragraph" w:customStyle="1" w:styleId="SMHeading">
    <w:name w:val="SM Heading"/>
    <w:basedOn w:val="Ttulo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Textodebalo">
    <w:name w:val="Balloon Text"/>
    <w:basedOn w:val="Normal"/>
    <w:link w:val="TextodebaloCarter"/>
    <w:semiHidden/>
    <w:rsid w:val="00405336"/>
    <w:rPr>
      <w:rFonts w:ascii="Tahoma" w:hAnsi="Tahoma" w:cs="Tahoma"/>
      <w:sz w:val="16"/>
      <w:szCs w:val="16"/>
    </w:rPr>
  </w:style>
  <w:style w:type="character" w:customStyle="1" w:styleId="TextodebaloCarter">
    <w:name w:val="Texto de balão Caráter"/>
    <w:basedOn w:val="Tipodeletrapredefinidodopargrafo"/>
    <w:link w:val="Textodebalo"/>
    <w:semiHidden/>
    <w:rsid w:val="00FF04E3"/>
    <w:rPr>
      <w:rFonts w:ascii="Tahoma" w:hAnsi="Tahoma" w:cs="Tahoma"/>
      <w:sz w:val="16"/>
      <w:szCs w:val="16"/>
    </w:rPr>
  </w:style>
  <w:style w:type="paragraph" w:styleId="Bibliografia">
    <w:name w:val="Bibliography"/>
    <w:basedOn w:val="Normal"/>
    <w:next w:val="Normal"/>
    <w:uiPriority w:val="37"/>
    <w:semiHidden/>
    <w:rsid w:val="00405336"/>
  </w:style>
  <w:style w:type="paragraph" w:styleId="Textodebloco">
    <w:name w:val="Block Text"/>
    <w:basedOn w:val="Normal"/>
    <w:semiHidden/>
    <w:rsid w:val="00405336"/>
    <w:pPr>
      <w:spacing w:after="120"/>
      <w:ind w:left="1440" w:right="1440"/>
    </w:pPr>
  </w:style>
  <w:style w:type="paragraph" w:styleId="Corpodetexto">
    <w:name w:val="Body Text"/>
    <w:basedOn w:val="Normal"/>
    <w:link w:val="CorpodetextoCarter"/>
    <w:semiHidden/>
    <w:rsid w:val="00405336"/>
    <w:pPr>
      <w:spacing w:after="120"/>
    </w:pPr>
  </w:style>
  <w:style w:type="character" w:customStyle="1" w:styleId="CorpodetextoCarter">
    <w:name w:val="Corpo de texto Caráter"/>
    <w:basedOn w:val="Tipodeletrapredefinidodopargrafo"/>
    <w:link w:val="Corpodetexto"/>
    <w:semiHidden/>
    <w:rsid w:val="00FF04E3"/>
    <w:rPr>
      <w:sz w:val="24"/>
    </w:rPr>
  </w:style>
  <w:style w:type="paragraph" w:styleId="Corpodetexto2">
    <w:name w:val="Body Text 2"/>
    <w:basedOn w:val="Normal"/>
    <w:link w:val="Corpodetexto2Carter"/>
    <w:semiHidden/>
    <w:rsid w:val="00405336"/>
    <w:pPr>
      <w:spacing w:after="120" w:line="480" w:lineRule="auto"/>
    </w:pPr>
  </w:style>
  <w:style w:type="character" w:customStyle="1" w:styleId="Corpodetexto2Carter">
    <w:name w:val="Corpo de texto 2 Caráter"/>
    <w:basedOn w:val="Tipodeletrapredefinidodopargrafo"/>
    <w:link w:val="Corpodetexto2"/>
    <w:semiHidden/>
    <w:rsid w:val="00FF04E3"/>
    <w:rPr>
      <w:sz w:val="24"/>
    </w:rPr>
  </w:style>
  <w:style w:type="paragraph" w:styleId="Corpodetexto3">
    <w:name w:val="Body Text 3"/>
    <w:basedOn w:val="Normal"/>
    <w:link w:val="Corpodetexto3Carter"/>
    <w:semiHidden/>
    <w:rsid w:val="00405336"/>
    <w:pPr>
      <w:spacing w:after="120"/>
    </w:pPr>
    <w:rPr>
      <w:sz w:val="16"/>
      <w:szCs w:val="16"/>
    </w:rPr>
  </w:style>
  <w:style w:type="character" w:customStyle="1" w:styleId="Corpodetexto3Carter">
    <w:name w:val="Corpo de texto 3 Caráter"/>
    <w:basedOn w:val="Tipodeletrapredefinidodopargrafo"/>
    <w:link w:val="Corpodetexto3"/>
    <w:semiHidden/>
    <w:rsid w:val="00FF04E3"/>
    <w:rPr>
      <w:sz w:val="16"/>
      <w:szCs w:val="16"/>
    </w:rPr>
  </w:style>
  <w:style w:type="paragraph" w:styleId="Primeiroavanodecorpodetexto">
    <w:name w:val="Body Text First Indent"/>
    <w:basedOn w:val="Corpodetexto"/>
    <w:link w:val="PrimeiroavanodecorpodetextoCarter"/>
    <w:semiHidden/>
    <w:rsid w:val="00405336"/>
    <w:pPr>
      <w:ind w:firstLine="210"/>
    </w:pPr>
  </w:style>
  <w:style w:type="character" w:customStyle="1" w:styleId="PrimeiroavanodecorpodetextoCarter">
    <w:name w:val="Primeiro avanço de corpo de texto Caráter"/>
    <w:basedOn w:val="CorpodetextoCarter"/>
    <w:link w:val="Primeiroavanodecorpodetexto"/>
    <w:semiHidden/>
    <w:rsid w:val="00FF04E3"/>
    <w:rPr>
      <w:sz w:val="24"/>
    </w:rPr>
  </w:style>
  <w:style w:type="paragraph" w:styleId="Avanodecorpodetexto">
    <w:name w:val="Body Text Indent"/>
    <w:basedOn w:val="Normal"/>
    <w:link w:val="AvanodecorpodetextoCarter"/>
    <w:semiHidden/>
    <w:rsid w:val="00405336"/>
    <w:pPr>
      <w:spacing w:after="120"/>
      <w:ind w:left="360"/>
    </w:pPr>
  </w:style>
  <w:style w:type="character" w:customStyle="1" w:styleId="AvanodecorpodetextoCarter">
    <w:name w:val="Avanço de corpo de texto Caráter"/>
    <w:basedOn w:val="Tipodeletrapredefinidodopargrafo"/>
    <w:link w:val="Avanodecorpodetexto"/>
    <w:semiHidden/>
    <w:rsid w:val="00FF04E3"/>
    <w:rPr>
      <w:sz w:val="24"/>
    </w:rPr>
  </w:style>
  <w:style w:type="paragraph" w:styleId="Primeiroavanodecorpodetexto2">
    <w:name w:val="Body Text First Indent 2"/>
    <w:basedOn w:val="Avanodecorpodetexto"/>
    <w:link w:val="Primeiroavanodecorpodetexto2Carter"/>
    <w:semiHidden/>
    <w:rsid w:val="00405336"/>
    <w:pPr>
      <w:ind w:firstLine="210"/>
    </w:pPr>
  </w:style>
  <w:style w:type="character" w:customStyle="1" w:styleId="Primeiroavanodecorpodetexto2Carter">
    <w:name w:val="Primeiro avanço de corpo de texto 2 Caráter"/>
    <w:basedOn w:val="AvanodecorpodetextoCarter"/>
    <w:link w:val="Primeiroavanodecorpodetexto2"/>
    <w:semiHidden/>
    <w:rsid w:val="00FF04E3"/>
    <w:rPr>
      <w:sz w:val="24"/>
    </w:rPr>
  </w:style>
  <w:style w:type="paragraph" w:styleId="Avanodecorpodetexto2">
    <w:name w:val="Body Text Indent 2"/>
    <w:basedOn w:val="Normal"/>
    <w:link w:val="Avanodecorpodetexto2Carter"/>
    <w:semiHidden/>
    <w:rsid w:val="00405336"/>
    <w:pPr>
      <w:spacing w:after="120" w:line="480" w:lineRule="auto"/>
      <w:ind w:left="360"/>
    </w:pPr>
  </w:style>
  <w:style w:type="character" w:customStyle="1" w:styleId="Avanodecorpodetexto2Carter">
    <w:name w:val="Avanço de corpo de texto 2 Caráter"/>
    <w:basedOn w:val="Tipodeletrapredefinidodopargrafo"/>
    <w:link w:val="Avanodecorpodetexto2"/>
    <w:semiHidden/>
    <w:rsid w:val="00FF04E3"/>
    <w:rPr>
      <w:sz w:val="24"/>
    </w:rPr>
  </w:style>
  <w:style w:type="paragraph" w:styleId="Avanodecorpodetexto3">
    <w:name w:val="Body Text Indent 3"/>
    <w:basedOn w:val="Normal"/>
    <w:link w:val="Avanodecorpodetexto3Carter"/>
    <w:semiHidden/>
    <w:rsid w:val="00405336"/>
    <w:pPr>
      <w:spacing w:after="120"/>
      <w:ind w:left="360"/>
    </w:pPr>
    <w:rPr>
      <w:sz w:val="16"/>
      <w:szCs w:val="16"/>
    </w:rPr>
  </w:style>
  <w:style w:type="character" w:customStyle="1" w:styleId="Avanodecorpodetexto3Carter">
    <w:name w:val="Avanço de corpo de texto 3 Caráter"/>
    <w:basedOn w:val="Tipodeletrapredefinidodopargrafo"/>
    <w:link w:val="Avanodecorpodetexto3"/>
    <w:semiHidden/>
    <w:rsid w:val="00FF04E3"/>
    <w:rPr>
      <w:sz w:val="16"/>
      <w:szCs w:val="16"/>
    </w:rPr>
  </w:style>
  <w:style w:type="paragraph" w:styleId="Legenda">
    <w:name w:val="caption"/>
    <w:basedOn w:val="Normal"/>
    <w:next w:val="Normal"/>
    <w:semiHidden/>
    <w:qFormat/>
    <w:rsid w:val="00405336"/>
    <w:rPr>
      <w:b/>
      <w:bCs/>
      <w:sz w:val="20"/>
    </w:rPr>
  </w:style>
  <w:style w:type="paragraph" w:styleId="Rematedecarta">
    <w:name w:val="Closing"/>
    <w:basedOn w:val="Normal"/>
    <w:link w:val="RematedecartaCarter"/>
    <w:semiHidden/>
    <w:rsid w:val="00405336"/>
    <w:pPr>
      <w:ind w:left="4320"/>
    </w:pPr>
  </w:style>
  <w:style w:type="character" w:customStyle="1" w:styleId="RematedecartaCarter">
    <w:name w:val="Remate de carta Caráter"/>
    <w:basedOn w:val="Tipodeletrapredefinidodopargrafo"/>
    <w:link w:val="Rematedecarta"/>
    <w:semiHidden/>
    <w:rsid w:val="00FF04E3"/>
    <w:rPr>
      <w:sz w:val="24"/>
    </w:rPr>
  </w:style>
  <w:style w:type="paragraph" w:styleId="Textodecomentrio">
    <w:name w:val="annotation text"/>
    <w:basedOn w:val="Normal"/>
    <w:link w:val="TextodecomentrioCarter"/>
    <w:semiHidden/>
    <w:rsid w:val="00405336"/>
    <w:rPr>
      <w:sz w:val="20"/>
    </w:rPr>
  </w:style>
  <w:style w:type="character" w:customStyle="1" w:styleId="TextodecomentrioCarter">
    <w:name w:val="Texto de comentário Caráter"/>
    <w:basedOn w:val="Tipodeletrapredefinidodopargrafo"/>
    <w:link w:val="Textodecomentrio"/>
    <w:semiHidden/>
    <w:rsid w:val="00FF04E3"/>
  </w:style>
  <w:style w:type="paragraph" w:styleId="Assuntodecomentrio">
    <w:name w:val="annotation subject"/>
    <w:basedOn w:val="Textodecomentrio"/>
    <w:next w:val="Textodecomentrio"/>
    <w:link w:val="AssuntodecomentrioCarter"/>
    <w:semiHidden/>
    <w:rsid w:val="00405336"/>
    <w:rPr>
      <w:b/>
      <w:bCs/>
    </w:rPr>
  </w:style>
  <w:style w:type="character" w:customStyle="1" w:styleId="AssuntodecomentrioCarter">
    <w:name w:val="Assunto de comentário Caráter"/>
    <w:basedOn w:val="TextodecomentrioCarter"/>
    <w:link w:val="Assuntodecomentrio"/>
    <w:semiHidden/>
    <w:rsid w:val="00FF04E3"/>
    <w:rPr>
      <w:b/>
      <w:bCs/>
    </w:rPr>
  </w:style>
  <w:style w:type="paragraph" w:styleId="Data">
    <w:name w:val="Date"/>
    <w:basedOn w:val="Normal"/>
    <w:next w:val="Normal"/>
    <w:link w:val="DataCarter"/>
    <w:semiHidden/>
    <w:rsid w:val="00405336"/>
  </w:style>
  <w:style w:type="character" w:customStyle="1" w:styleId="DataCarter">
    <w:name w:val="Data Caráter"/>
    <w:basedOn w:val="Tipodeletrapredefinidodopargrafo"/>
    <w:link w:val="Data"/>
    <w:semiHidden/>
    <w:rsid w:val="00FF04E3"/>
    <w:rPr>
      <w:sz w:val="24"/>
    </w:rPr>
  </w:style>
  <w:style w:type="paragraph" w:styleId="Mapadodocumento">
    <w:name w:val="Document Map"/>
    <w:basedOn w:val="Normal"/>
    <w:link w:val="MapadodocumentoCarter"/>
    <w:semiHidden/>
    <w:rsid w:val="00405336"/>
    <w:rPr>
      <w:rFonts w:ascii="Tahoma" w:hAnsi="Tahoma" w:cs="Tahoma"/>
      <w:sz w:val="16"/>
      <w:szCs w:val="16"/>
    </w:rPr>
  </w:style>
  <w:style w:type="character" w:customStyle="1" w:styleId="MapadodocumentoCarter">
    <w:name w:val="Mapa do documento Caráter"/>
    <w:basedOn w:val="Tipodeletrapredefinidodopargrafo"/>
    <w:link w:val="Mapadodocumento"/>
    <w:semiHidden/>
    <w:rsid w:val="00FF04E3"/>
    <w:rPr>
      <w:rFonts w:ascii="Tahoma" w:hAnsi="Tahoma" w:cs="Tahoma"/>
      <w:sz w:val="16"/>
      <w:szCs w:val="16"/>
    </w:rPr>
  </w:style>
  <w:style w:type="paragraph" w:styleId="Assinaturadecorreioeletrnico">
    <w:name w:val="E-mail Signature"/>
    <w:basedOn w:val="Normal"/>
    <w:link w:val="AssinaturadecorreioeletrnicoCarter"/>
    <w:semiHidden/>
    <w:rsid w:val="00405336"/>
  </w:style>
  <w:style w:type="character" w:customStyle="1" w:styleId="AssinaturadecorreioeletrnicoCarter">
    <w:name w:val="Assinatura de correio eletrónico Caráter"/>
    <w:basedOn w:val="Tipodeletrapredefinidodopargrafo"/>
    <w:link w:val="Assinaturadecorreioeletrnico"/>
    <w:semiHidden/>
    <w:rsid w:val="00FF04E3"/>
    <w:rPr>
      <w:sz w:val="24"/>
    </w:rPr>
  </w:style>
  <w:style w:type="paragraph" w:styleId="Textodenotadefim">
    <w:name w:val="endnote text"/>
    <w:basedOn w:val="Normal"/>
    <w:link w:val="TextodenotadefimCarter"/>
    <w:semiHidden/>
    <w:rsid w:val="00405336"/>
    <w:rPr>
      <w:sz w:val="20"/>
    </w:rPr>
  </w:style>
  <w:style w:type="character" w:customStyle="1" w:styleId="TextodenotadefimCarter">
    <w:name w:val="Texto de nota de fim Caráter"/>
    <w:basedOn w:val="Tipodeletrapredefinidodopargrafo"/>
    <w:link w:val="Textodenotadefim"/>
    <w:semiHidden/>
    <w:rsid w:val="00FF04E3"/>
  </w:style>
  <w:style w:type="paragraph" w:styleId="Destinatrio">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Remetente">
    <w:name w:val="envelope return"/>
    <w:basedOn w:val="Normal"/>
    <w:semiHidden/>
    <w:rsid w:val="00405336"/>
    <w:rPr>
      <w:rFonts w:ascii="Cambria" w:hAnsi="Cambria"/>
      <w:sz w:val="20"/>
    </w:rPr>
  </w:style>
  <w:style w:type="paragraph" w:styleId="Rodap">
    <w:name w:val="footer"/>
    <w:basedOn w:val="Normal"/>
    <w:link w:val="RodapCarter"/>
    <w:semiHidden/>
    <w:rsid w:val="00405336"/>
    <w:pPr>
      <w:tabs>
        <w:tab w:val="center" w:pos="4680"/>
        <w:tab w:val="right" w:pos="9360"/>
      </w:tabs>
    </w:pPr>
  </w:style>
  <w:style w:type="character" w:customStyle="1" w:styleId="RodapCarter">
    <w:name w:val="Rodapé Caráter"/>
    <w:basedOn w:val="Tipodeletrapredefinidodopargrafo"/>
    <w:link w:val="Rodap"/>
    <w:semiHidden/>
    <w:rsid w:val="00FF04E3"/>
    <w:rPr>
      <w:sz w:val="24"/>
    </w:rPr>
  </w:style>
  <w:style w:type="paragraph" w:styleId="Textodenotaderodap">
    <w:name w:val="footnote text"/>
    <w:basedOn w:val="Normal"/>
    <w:link w:val="TextodenotaderodapCarter"/>
    <w:semiHidden/>
    <w:rsid w:val="00405336"/>
    <w:rPr>
      <w:sz w:val="20"/>
    </w:rPr>
  </w:style>
  <w:style w:type="character" w:customStyle="1" w:styleId="TextodenotaderodapCarter">
    <w:name w:val="Texto de nota de rodapé Caráter"/>
    <w:basedOn w:val="Tipodeletrapredefinidodopargrafo"/>
    <w:link w:val="Textodenotaderodap"/>
    <w:semiHidden/>
    <w:rsid w:val="00FF04E3"/>
  </w:style>
  <w:style w:type="paragraph" w:styleId="Cabealho">
    <w:name w:val="header"/>
    <w:basedOn w:val="Normal"/>
    <w:link w:val="CabealhoCarter"/>
    <w:semiHidden/>
    <w:rsid w:val="00405336"/>
    <w:pPr>
      <w:tabs>
        <w:tab w:val="center" w:pos="4680"/>
        <w:tab w:val="right" w:pos="9360"/>
      </w:tabs>
    </w:pPr>
  </w:style>
  <w:style w:type="character" w:customStyle="1" w:styleId="CabealhoCarter">
    <w:name w:val="Cabeçalho Caráter"/>
    <w:basedOn w:val="Tipodeletrapredefinidodopargrafo"/>
    <w:link w:val="Cabealho"/>
    <w:semiHidden/>
    <w:rsid w:val="00FF04E3"/>
    <w:rPr>
      <w:sz w:val="24"/>
    </w:rPr>
  </w:style>
  <w:style w:type="paragraph" w:styleId="EndereoHTML">
    <w:name w:val="HTML Address"/>
    <w:basedOn w:val="Normal"/>
    <w:link w:val="EndereoHTMLCarter"/>
    <w:semiHidden/>
    <w:rsid w:val="00405336"/>
    <w:rPr>
      <w:i/>
      <w:iCs/>
    </w:rPr>
  </w:style>
  <w:style w:type="character" w:customStyle="1" w:styleId="EndereoHTMLCarter">
    <w:name w:val="Endereço HTML Caráter"/>
    <w:basedOn w:val="Tipodeletrapredefinidodopargrafo"/>
    <w:link w:val="EndereoHTML"/>
    <w:semiHidden/>
    <w:rsid w:val="00FF04E3"/>
    <w:rPr>
      <w:i/>
      <w:iCs/>
      <w:sz w:val="24"/>
    </w:rPr>
  </w:style>
  <w:style w:type="paragraph" w:styleId="HTMLpr-formatado">
    <w:name w:val="HTML Preformatted"/>
    <w:basedOn w:val="Normal"/>
    <w:link w:val="HTMLpr-formatadoCarter"/>
    <w:semiHidden/>
    <w:rsid w:val="00405336"/>
    <w:rPr>
      <w:rFonts w:ascii="Courier New" w:hAnsi="Courier New" w:cs="Courier New"/>
      <w:sz w:val="20"/>
    </w:rPr>
  </w:style>
  <w:style w:type="character" w:customStyle="1" w:styleId="HTMLpr-formatadoCarter">
    <w:name w:val="HTML pré-formatado Caráter"/>
    <w:basedOn w:val="Tipodeletrapredefinidodopargrafo"/>
    <w:link w:val="HTMLpr-formatado"/>
    <w:semiHidden/>
    <w:rsid w:val="00FF04E3"/>
    <w:rPr>
      <w:rFonts w:ascii="Courier New" w:hAnsi="Courier New" w:cs="Courier New"/>
    </w:rPr>
  </w:style>
  <w:style w:type="paragraph" w:styleId="ndiceremissivo1">
    <w:name w:val="index 1"/>
    <w:basedOn w:val="Normal"/>
    <w:next w:val="Normal"/>
    <w:autoRedefine/>
    <w:semiHidden/>
    <w:rsid w:val="00405336"/>
    <w:pPr>
      <w:ind w:left="240" w:hanging="240"/>
    </w:pPr>
  </w:style>
  <w:style w:type="paragraph" w:styleId="ndiceremissivo2">
    <w:name w:val="index 2"/>
    <w:basedOn w:val="Normal"/>
    <w:next w:val="Normal"/>
    <w:autoRedefine/>
    <w:semiHidden/>
    <w:rsid w:val="00405336"/>
    <w:pPr>
      <w:ind w:left="480" w:hanging="240"/>
    </w:pPr>
  </w:style>
  <w:style w:type="paragraph" w:styleId="ndiceremissivo3">
    <w:name w:val="index 3"/>
    <w:basedOn w:val="Normal"/>
    <w:next w:val="Normal"/>
    <w:autoRedefine/>
    <w:semiHidden/>
    <w:rsid w:val="00405336"/>
    <w:pPr>
      <w:ind w:left="720" w:hanging="240"/>
    </w:pPr>
  </w:style>
  <w:style w:type="paragraph" w:styleId="ndiceremissivo4">
    <w:name w:val="index 4"/>
    <w:basedOn w:val="Normal"/>
    <w:next w:val="Normal"/>
    <w:autoRedefine/>
    <w:semiHidden/>
    <w:rsid w:val="00405336"/>
    <w:pPr>
      <w:ind w:left="960" w:hanging="240"/>
    </w:pPr>
  </w:style>
  <w:style w:type="paragraph" w:styleId="ndiceremissivo5">
    <w:name w:val="index 5"/>
    <w:basedOn w:val="Normal"/>
    <w:next w:val="Normal"/>
    <w:autoRedefine/>
    <w:semiHidden/>
    <w:rsid w:val="00405336"/>
    <w:pPr>
      <w:ind w:left="1200" w:hanging="240"/>
    </w:pPr>
  </w:style>
  <w:style w:type="paragraph" w:styleId="ndiceremissivo6">
    <w:name w:val="index 6"/>
    <w:basedOn w:val="Normal"/>
    <w:next w:val="Normal"/>
    <w:autoRedefine/>
    <w:semiHidden/>
    <w:rsid w:val="00405336"/>
    <w:pPr>
      <w:ind w:left="1440" w:hanging="240"/>
    </w:pPr>
  </w:style>
  <w:style w:type="paragraph" w:styleId="ndiceremissivo7">
    <w:name w:val="index 7"/>
    <w:basedOn w:val="Normal"/>
    <w:next w:val="Normal"/>
    <w:autoRedefine/>
    <w:semiHidden/>
    <w:rsid w:val="00405336"/>
    <w:pPr>
      <w:ind w:left="1680" w:hanging="240"/>
    </w:pPr>
  </w:style>
  <w:style w:type="paragraph" w:styleId="ndiceremissivo8">
    <w:name w:val="index 8"/>
    <w:basedOn w:val="Normal"/>
    <w:next w:val="Normal"/>
    <w:autoRedefine/>
    <w:semiHidden/>
    <w:rsid w:val="00405336"/>
    <w:pPr>
      <w:ind w:left="1920" w:hanging="240"/>
    </w:pPr>
  </w:style>
  <w:style w:type="paragraph" w:styleId="ndiceremissivo9">
    <w:name w:val="index 9"/>
    <w:basedOn w:val="Normal"/>
    <w:next w:val="Normal"/>
    <w:autoRedefine/>
    <w:semiHidden/>
    <w:rsid w:val="00405336"/>
    <w:pPr>
      <w:ind w:left="2160" w:hanging="240"/>
    </w:pPr>
  </w:style>
  <w:style w:type="paragraph" w:styleId="Cabealhodendiceremissivo">
    <w:name w:val="index heading"/>
    <w:basedOn w:val="Normal"/>
    <w:next w:val="ndiceremissivo1"/>
    <w:semiHidden/>
    <w:rsid w:val="00405336"/>
    <w:rPr>
      <w:rFonts w:ascii="Cambria" w:hAnsi="Cambria"/>
      <w:b/>
      <w:bCs/>
    </w:rPr>
  </w:style>
  <w:style w:type="paragraph" w:styleId="CitaoIntensa">
    <w:name w:val="Intense Quote"/>
    <w:basedOn w:val="Normal"/>
    <w:next w:val="Normal"/>
    <w:link w:val="CitaoIntensaCarter"/>
    <w:uiPriority w:val="30"/>
    <w:semiHidden/>
    <w:qFormat/>
    <w:rsid w:val="00405336"/>
    <w:pPr>
      <w:pBdr>
        <w:bottom w:val="single" w:sz="4" w:space="4" w:color="4F81BD"/>
      </w:pBdr>
      <w:spacing w:before="200" w:after="280"/>
      <w:ind w:left="936" w:right="936"/>
    </w:pPr>
    <w:rPr>
      <w:b/>
      <w:bCs/>
      <w:i/>
      <w:iCs/>
      <w:color w:val="4F81BD"/>
    </w:rPr>
  </w:style>
  <w:style w:type="character" w:customStyle="1" w:styleId="CitaoIntensaCarter">
    <w:name w:val="Citação Intensa Caráter"/>
    <w:basedOn w:val="Tipodeletrapredefinidodopargrafo"/>
    <w:link w:val="CitaoIntensa"/>
    <w:uiPriority w:val="30"/>
    <w:semiHidden/>
    <w:rsid w:val="00FF04E3"/>
    <w:rPr>
      <w:b/>
      <w:bCs/>
      <w:i/>
      <w:iCs/>
      <w:color w:val="4F81BD"/>
      <w:sz w:val="24"/>
    </w:rPr>
  </w:style>
  <w:style w:type="paragraph" w:styleId="Lista">
    <w:name w:val="List"/>
    <w:basedOn w:val="Normal"/>
    <w:semiHidden/>
    <w:rsid w:val="00405336"/>
    <w:pPr>
      <w:ind w:left="360" w:hanging="360"/>
      <w:contextualSpacing/>
    </w:pPr>
  </w:style>
  <w:style w:type="paragraph" w:styleId="Lista2">
    <w:name w:val="List 2"/>
    <w:basedOn w:val="Normal"/>
    <w:semiHidden/>
    <w:rsid w:val="00405336"/>
    <w:pPr>
      <w:ind w:left="720" w:hanging="360"/>
      <w:contextualSpacing/>
    </w:pPr>
  </w:style>
  <w:style w:type="paragraph" w:styleId="Lista3">
    <w:name w:val="List 3"/>
    <w:basedOn w:val="Normal"/>
    <w:semiHidden/>
    <w:rsid w:val="00405336"/>
    <w:pPr>
      <w:ind w:left="1080" w:hanging="360"/>
      <w:contextualSpacing/>
    </w:pPr>
  </w:style>
  <w:style w:type="paragraph" w:styleId="Lista4">
    <w:name w:val="List 4"/>
    <w:basedOn w:val="Normal"/>
    <w:semiHidden/>
    <w:rsid w:val="00405336"/>
    <w:pPr>
      <w:ind w:left="1440" w:hanging="360"/>
      <w:contextualSpacing/>
    </w:pPr>
  </w:style>
  <w:style w:type="paragraph" w:styleId="Lista5">
    <w:name w:val="List 5"/>
    <w:basedOn w:val="Normal"/>
    <w:semiHidden/>
    <w:rsid w:val="00405336"/>
    <w:pPr>
      <w:ind w:left="1800" w:hanging="360"/>
      <w:contextualSpacing/>
    </w:pPr>
  </w:style>
  <w:style w:type="paragraph" w:styleId="Listacommarcas">
    <w:name w:val="List Bullet"/>
    <w:basedOn w:val="Normal"/>
    <w:semiHidden/>
    <w:rsid w:val="00405336"/>
    <w:pPr>
      <w:numPr>
        <w:numId w:val="1"/>
      </w:numPr>
      <w:contextualSpacing/>
    </w:pPr>
  </w:style>
  <w:style w:type="paragraph" w:styleId="Listacommarcas2">
    <w:name w:val="List Bullet 2"/>
    <w:basedOn w:val="Normal"/>
    <w:semiHidden/>
    <w:rsid w:val="00405336"/>
    <w:pPr>
      <w:numPr>
        <w:numId w:val="2"/>
      </w:numPr>
      <w:contextualSpacing/>
    </w:pPr>
  </w:style>
  <w:style w:type="paragraph" w:styleId="Listacommarcas3">
    <w:name w:val="List Bullet 3"/>
    <w:basedOn w:val="Normal"/>
    <w:semiHidden/>
    <w:rsid w:val="00405336"/>
    <w:pPr>
      <w:numPr>
        <w:numId w:val="3"/>
      </w:numPr>
      <w:contextualSpacing/>
    </w:pPr>
  </w:style>
  <w:style w:type="paragraph" w:styleId="Listacommarcas4">
    <w:name w:val="List Bullet 4"/>
    <w:basedOn w:val="Normal"/>
    <w:semiHidden/>
    <w:rsid w:val="00405336"/>
    <w:pPr>
      <w:numPr>
        <w:numId w:val="4"/>
      </w:numPr>
      <w:contextualSpacing/>
    </w:pPr>
  </w:style>
  <w:style w:type="paragraph" w:styleId="Listacommarcas5">
    <w:name w:val="List Bullet 5"/>
    <w:basedOn w:val="Normal"/>
    <w:semiHidden/>
    <w:rsid w:val="00405336"/>
    <w:pPr>
      <w:numPr>
        <w:numId w:val="5"/>
      </w:numPr>
      <w:contextualSpacing/>
    </w:pPr>
  </w:style>
  <w:style w:type="paragraph" w:styleId="Listadecont">
    <w:name w:val="List Continue"/>
    <w:basedOn w:val="Normal"/>
    <w:semiHidden/>
    <w:rsid w:val="00405336"/>
    <w:pPr>
      <w:spacing w:after="120"/>
      <w:ind w:left="360"/>
      <w:contextualSpacing/>
    </w:pPr>
  </w:style>
  <w:style w:type="paragraph" w:styleId="Listadecont2">
    <w:name w:val="List Continue 2"/>
    <w:basedOn w:val="Normal"/>
    <w:semiHidden/>
    <w:rsid w:val="00405336"/>
    <w:pPr>
      <w:spacing w:after="120"/>
      <w:ind w:left="720"/>
      <w:contextualSpacing/>
    </w:pPr>
  </w:style>
  <w:style w:type="paragraph" w:styleId="Listadecont3">
    <w:name w:val="List Continue 3"/>
    <w:basedOn w:val="Normal"/>
    <w:semiHidden/>
    <w:rsid w:val="00405336"/>
    <w:pPr>
      <w:spacing w:after="120"/>
      <w:ind w:left="1080"/>
      <w:contextualSpacing/>
    </w:pPr>
  </w:style>
  <w:style w:type="paragraph" w:styleId="Listadecont4">
    <w:name w:val="List Continue 4"/>
    <w:basedOn w:val="Normal"/>
    <w:semiHidden/>
    <w:rsid w:val="00405336"/>
    <w:pPr>
      <w:spacing w:after="120"/>
      <w:ind w:left="1440"/>
      <w:contextualSpacing/>
    </w:pPr>
  </w:style>
  <w:style w:type="paragraph" w:styleId="Listadecont5">
    <w:name w:val="List Continue 5"/>
    <w:basedOn w:val="Normal"/>
    <w:semiHidden/>
    <w:rsid w:val="00405336"/>
    <w:pPr>
      <w:spacing w:after="120"/>
      <w:ind w:left="1800"/>
      <w:contextualSpacing/>
    </w:pPr>
  </w:style>
  <w:style w:type="paragraph" w:styleId="Listanumerada">
    <w:name w:val="List Number"/>
    <w:basedOn w:val="Normal"/>
    <w:semiHidden/>
    <w:rsid w:val="00405336"/>
    <w:pPr>
      <w:numPr>
        <w:numId w:val="6"/>
      </w:numPr>
      <w:contextualSpacing/>
    </w:pPr>
  </w:style>
  <w:style w:type="paragraph" w:styleId="Listanumerada2">
    <w:name w:val="List Number 2"/>
    <w:basedOn w:val="Normal"/>
    <w:semiHidden/>
    <w:rsid w:val="00405336"/>
    <w:pPr>
      <w:numPr>
        <w:numId w:val="7"/>
      </w:numPr>
      <w:contextualSpacing/>
    </w:pPr>
  </w:style>
  <w:style w:type="paragraph" w:styleId="Listanumerada3">
    <w:name w:val="List Number 3"/>
    <w:basedOn w:val="Normal"/>
    <w:semiHidden/>
    <w:rsid w:val="00405336"/>
    <w:pPr>
      <w:numPr>
        <w:numId w:val="8"/>
      </w:numPr>
      <w:contextualSpacing/>
    </w:pPr>
  </w:style>
  <w:style w:type="paragraph" w:styleId="Listanumerada4">
    <w:name w:val="List Number 4"/>
    <w:basedOn w:val="Normal"/>
    <w:semiHidden/>
    <w:rsid w:val="00405336"/>
    <w:pPr>
      <w:numPr>
        <w:numId w:val="9"/>
      </w:numPr>
      <w:contextualSpacing/>
    </w:pPr>
  </w:style>
  <w:style w:type="paragraph" w:styleId="Listanumerada5">
    <w:name w:val="List Number 5"/>
    <w:basedOn w:val="Normal"/>
    <w:semiHidden/>
    <w:rsid w:val="00405336"/>
    <w:pPr>
      <w:numPr>
        <w:numId w:val="10"/>
      </w:numPr>
      <w:contextualSpacing/>
    </w:pPr>
  </w:style>
  <w:style w:type="paragraph" w:styleId="PargrafodaLista">
    <w:name w:val="List Paragraph"/>
    <w:basedOn w:val="Normal"/>
    <w:uiPriority w:val="34"/>
    <w:semiHidden/>
    <w:qFormat/>
    <w:rsid w:val="00405336"/>
    <w:pPr>
      <w:ind w:left="720"/>
    </w:pPr>
  </w:style>
  <w:style w:type="paragraph" w:styleId="Textodemacro">
    <w:name w:val="macro"/>
    <w:link w:val="TextodemacroCarte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TextodemacroCarter">
    <w:name w:val="Texto de macro Caráter"/>
    <w:basedOn w:val="Tipodeletrapredefinidodopargrafo"/>
    <w:link w:val="Textodemacro"/>
    <w:semiHidden/>
    <w:rsid w:val="00FF04E3"/>
    <w:rPr>
      <w:rFonts w:ascii="Courier New" w:hAnsi="Courier New" w:cs="Courier New"/>
      <w:lang w:val="en-US" w:eastAsia="en-US" w:bidi="ar-SA"/>
    </w:rPr>
  </w:style>
  <w:style w:type="paragraph" w:styleId="Cabealhodamensagem">
    <w:name w:val="Message Header"/>
    <w:basedOn w:val="Normal"/>
    <w:link w:val="CabealhodamensagemCarte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CabealhodamensagemCarter">
    <w:name w:val="Cabeçalho da mensagem Caráter"/>
    <w:basedOn w:val="Tipodeletrapredefinidodopargrafo"/>
    <w:link w:val="Cabealhodamensagem"/>
    <w:semiHidden/>
    <w:rsid w:val="00FF04E3"/>
    <w:rPr>
      <w:rFonts w:ascii="Cambria" w:hAnsi="Cambria"/>
      <w:sz w:val="24"/>
      <w:szCs w:val="24"/>
      <w:shd w:val="pct20" w:color="auto" w:fill="auto"/>
    </w:rPr>
  </w:style>
  <w:style w:type="paragraph" w:styleId="SemEspaamento">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Avanonormal">
    <w:name w:val="Normal Indent"/>
    <w:basedOn w:val="Normal"/>
    <w:semiHidden/>
    <w:rsid w:val="00405336"/>
    <w:pPr>
      <w:ind w:left="720"/>
    </w:pPr>
  </w:style>
  <w:style w:type="paragraph" w:styleId="Cabealhodanota">
    <w:name w:val="Note Heading"/>
    <w:basedOn w:val="Normal"/>
    <w:next w:val="Normal"/>
    <w:link w:val="CabealhodanotaCarter"/>
    <w:semiHidden/>
    <w:rsid w:val="00405336"/>
  </w:style>
  <w:style w:type="character" w:customStyle="1" w:styleId="CabealhodanotaCarter">
    <w:name w:val="Cabeçalho da nota Caráter"/>
    <w:basedOn w:val="Tipodeletrapredefinidodopargrafo"/>
    <w:link w:val="Cabealhodanota"/>
    <w:semiHidden/>
    <w:rsid w:val="00FF04E3"/>
    <w:rPr>
      <w:sz w:val="24"/>
    </w:rPr>
  </w:style>
  <w:style w:type="paragraph" w:styleId="Textosimples">
    <w:name w:val="Plain Text"/>
    <w:basedOn w:val="Normal"/>
    <w:link w:val="TextosimplesCarter"/>
    <w:semiHidden/>
    <w:rsid w:val="00405336"/>
    <w:rPr>
      <w:rFonts w:ascii="Courier New" w:hAnsi="Courier New" w:cs="Courier New"/>
      <w:sz w:val="20"/>
    </w:rPr>
  </w:style>
  <w:style w:type="character" w:customStyle="1" w:styleId="TextosimplesCarter">
    <w:name w:val="Texto simples Caráter"/>
    <w:basedOn w:val="Tipodeletrapredefinidodopargrafo"/>
    <w:link w:val="Textosimples"/>
    <w:semiHidden/>
    <w:rsid w:val="00FF04E3"/>
    <w:rPr>
      <w:rFonts w:ascii="Courier New" w:hAnsi="Courier New" w:cs="Courier New"/>
    </w:rPr>
  </w:style>
  <w:style w:type="paragraph" w:styleId="Citao">
    <w:name w:val="Quote"/>
    <w:basedOn w:val="Normal"/>
    <w:next w:val="Normal"/>
    <w:link w:val="CitaoCarter"/>
    <w:uiPriority w:val="29"/>
    <w:semiHidden/>
    <w:qFormat/>
    <w:rsid w:val="00405336"/>
    <w:rPr>
      <w:i/>
      <w:iCs/>
      <w:color w:val="000000"/>
    </w:rPr>
  </w:style>
  <w:style w:type="character" w:customStyle="1" w:styleId="CitaoCarter">
    <w:name w:val="Citação Caráter"/>
    <w:basedOn w:val="Tipodeletrapredefinidodopargrafo"/>
    <w:link w:val="Citao"/>
    <w:uiPriority w:val="29"/>
    <w:semiHidden/>
    <w:rsid w:val="00FF04E3"/>
    <w:rPr>
      <w:i/>
      <w:iCs/>
      <w:color w:val="000000"/>
      <w:sz w:val="24"/>
    </w:rPr>
  </w:style>
  <w:style w:type="paragraph" w:styleId="Inciodecarta">
    <w:name w:val="Salutation"/>
    <w:basedOn w:val="Normal"/>
    <w:next w:val="Normal"/>
    <w:link w:val="InciodecartaCarter"/>
    <w:semiHidden/>
    <w:rsid w:val="00405336"/>
  </w:style>
  <w:style w:type="character" w:customStyle="1" w:styleId="InciodecartaCarter">
    <w:name w:val="Início de carta Caráter"/>
    <w:basedOn w:val="Tipodeletrapredefinidodopargrafo"/>
    <w:link w:val="Inciodecarta"/>
    <w:semiHidden/>
    <w:rsid w:val="00FF04E3"/>
    <w:rPr>
      <w:sz w:val="24"/>
    </w:rPr>
  </w:style>
  <w:style w:type="paragraph" w:styleId="Assinatura">
    <w:name w:val="Signature"/>
    <w:basedOn w:val="Normal"/>
    <w:link w:val="AssinaturaCarter"/>
    <w:semiHidden/>
    <w:rsid w:val="00405336"/>
    <w:pPr>
      <w:ind w:left="4320"/>
    </w:pPr>
  </w:style>
  <w:style w:type="character" w:customStyle="1" w:styleId="AssinaturaCarter">
    <w:name w:val="Assinatura Caráter"/>
    <w:basedOn w:val="Tipodeletrapredefinidodopargrafo"/>
    <w:link w:val="Assinatura"/>
    <w:semiHidden/>
    <w:rsid w:val="00FF04E3"/>
    <w:rPr>
      <w:sz w:val="24"/>
    </w:rPr>
  </w:style>
  <w:style w:type="paragraph" w:styleId="Subttulo">
    <w:name w:val="Subtitle"/>
    <w:basedOn w:val="Normal"/>
    <w:next w:val="Normal"/>
    <w:link w:val="SubttuloCarter"/>
    <w:semiHidden/>
    <w:qFormat/>
    <w:rsid w:val="00405336"/>
    <w:pPr>
      <w:spacing w:after="60"/>
      <w:jc w:val="center"/>
      <w:outlineLvl w:val="1"/>
    </w:pPr>
    <w:rPr>
      <w:rFonts w:ascii="Cambria" w:hAnsi="Cambria"/>
      <w:szCs w:val="24"/>
    </w:rPr>
  </w:style>
  <w:style w:type="character" w:customStyle="1" w:styleId="SubttuloCarter">
    <w:name w:val="Subtítulo Caráter"/>
    <w:basedOn w:val="Tipodeletrapredefinidodopargrafo"/>
    <w:link w:val="Subttulo"/>
    <w:semiHidden/>
    <w:rsid w:val="00FF04E3"/>
    <w:rPr>
      <w:rFonts w:ascii="Cambria" w:hAnsi="Cambria"/>
      <w:sz w:val="24"/>
      <w:szCs w:val="24"/>
    </w:rPr>
  </w:style>
  <w:style w:type="paragraph" w:styleId="ndicedeautoridades">
    <w:name w:val="table of authorities"/>
    <w:basedOn w:val="Normal"/>
    <w:next w:val="Normal"/>
    <w:semiHidden/>
    <w:rsid w:val="00405336"/>
    <w:pPr>
      <w:ind w:left="240" w:hanging="240"/>
    </w:pPr>
  </w:style>
  <w:style w:type="paragraph" w:styleId="ndicedeilustraes">
    <w:name w:val="table of figures"/>
    <w:basedOn w:val="Normal"/>
    <w:next w:val="Normal"/>
    <w:semiHidden/>
    <w:rsid w:val="00405336"/>
  </w:style>
  <w:style w:type="paragraph" w:styleId="Ttulo">
    <w:name w:val="Title"/>
    <w:basedOn w:val="Normal"/>
    <w:next w:val="Normal"/>
    <w:link w:val="TtuloCarter"/>
    <w:semiHidden/>
    <w:qFormat/>
    <w:rsid w:val="00405336"/>
    <w:pPr>
      <w:spacing w:before="240" w:after="60"/>
      <w:jc w:val="center"/>
      <w:outlineLvl w:val="0"/>
    </w:pPr>
    <w:rPr>
      <w:rFonts w:ascii="Cambria" w:hAnsi="Cambria"/>
      <w:b/>
      <w:bCs/>
      <w:kern w:val="28"/>
      <w:sz w:val="32"/>
      <w:szCs w:val="32"/>
    </w:rPr>
  </w:style>
  <w:style w:type="character" w:customStyle="1" w:styleId="TtuloCarter">
    <w:name w:val="Título Caráter"/>
    <w:basedOn w:val="Tipodeletrapredefinidodopargrafo"/>
    <w:link w:val="Ttulo"/>
    <w:semiHidden/>
    <w:rsid w:val="00FF04E3"/>
    <w:rPr>
      <w:rFonts w:ascii="Cambria" w:hAnsi="Cambria"/>
      <w:b/>
      <w:bCs/>
      <w:kern w:val="28"/>
      <w:sz w:val="32"/>
      <w:szCs w:val="32"/>
    </w:rPr>
  </w:style>
  <w:style w:type="paragraph" w:styleId="Cabealhodendicedeautoridades">
    <w:name w:val="toa heading"/>
    <w:basedOn w:val="Normal"/>
    <w:next w:val="Normal"/>
    <w:semiHidden/>
    <w:rsid w:val="00405336"/>
    <w:pPr>
      <w:spacing w:before="120"/>
    </w:pPr>
    <w:rPr>
      <w:rFonts w:ascii="Cambria" w:hAnsi="Cambria"/>
      <w:b/>
      <w:bCs/>
      <w:szCs w:val="24"/>
    </w:rPr>
  </w:style>
  <w:style w:type="paragraph" w:styleId="ndice1">
    <w:name w:val="toc 1"/>
    <w:basedOn w:val="Normal"/>
    <w:next w:val="Normal"/>
    <w:autoRedefine/>
    <w:semiHidden/>
    <w:rsid w:val="00405336"/>
  </w:style>
  <w:style w:type="paragraph" w:styleId="ndice2">
    <w:name w:val="toc 2"/>
    <w:basedOn w:val="Normal"/>
    <w:next w:val="Normal"/>
    <w:autoRedefine/>
    <w:semiHidden/>
    <w:rsid w:val="00405336"/>
    <w:pPr>
      <w:ind w:left="240"/>
    </w:pPr>
  </w:style>
  <w:style w:type="paragraph" w:styleId="ndice3">
    <w:name w:val="toc 3"/>
    <w:basedOn w:val="Normal"/>
    <w:next w:val="Normal"/>
    <w:autoRedefine/>
    <w:semiHidden/>
    <w:rsid w:val="00405336"/>
    <w:pPr>
      <w:ind w:left="480"/>
    </w:pPr>
  </w:style>
  <w:style w:type="paragraph" w:styleId="ndice4">
    <w:name w:val="toc 4"/>
    <w:basedOn w:val="Normal"/>
    <w:next w:val="Normal"/>
    <w:autoRedefine/>
    <w:semiHidden/>
    <w:rsid w:val="00405336"/>
    <w:pPr>
      <w:ind w:left="720"/>
    </w:pPr>
  </w:style>
  <w:style w:type="paragraph" w:styleId="ndice5">
    <w:name w:val="toc 5"/>
    <w:basedOn w:val="Normal"/>
    <w:next w:val="Normal"/>
    <w:autoRedefine/>
    <w:semiHidden/>
    <w:rsid w:val="00405336"/>
    <w:pPr>
      <w:ind w:left="960"/>
    </w:pPr>
  </w:style>
  <w:style w:type="paragraph" w:styleId="ndice6">
    <w:name w:val="toc 6"/>
    <w:basedOn w:val="Normal"/>
    <w:next w:val="Normal"/>
    <w:autoRedefine/>
    <w:semiHidden/>
    <w:rsid w:val="00405336"/>
    <w:pPr>
      <w:ind w:left="1200"/>
    </w:pPr>
  </w:style>
  <w:style w:type="paragraph" w:styleId="ndice7">
    <w:name w:val="toc 7"/>
    <w:basedOn w:val="Normal"/>
    <w:next w:val="Normal"/>
    <w:autoRedefine/>
    <w:semiHidden/>
    <w:rsid w:val="00405336"/>
    <w:pPr>
      <w:ind w:left="1440"/>
    </w:pPr>
  </w:style>
  <w:style w:type="paragraph" w:styleId="ndice8">
    <w:name w:val="toc 8"/>
    <w:basedOn w:val="Normal"/>
    <w:next w:val="Normal"/>
    <w:autoRedefine/>
    <w:semiHidden/>
    <w:rsid w:val="00405336"/>
    <w:pPr>
      <w:ind w:left="1680"/>
    </w:pPr>
  </w:style>
  <w:style w:type="paragraph" w:styleId="ndice9">
    <w:name w:val="toc 9"/>
    <w:basedOn w:val="Normal"/>
    <w:next w:val="Normal"/>
    <w:autoRedefine/>
    <w:semiHidden/>
    <w:rsid w:val="00405336"/>
    <w:pPr>
      <w:ind w:left="1920"/>
    </w:pPr>
  </w:style>
  <w:style w:type="paragraph" w:styleId="Cabealhodondice">
    <w:name w:val="TOC Heading"/>
    <w:basedOn w:val="Ttulo1"/>
    <w:next w:val="Normal"/>
    <w:uiPriority w:val="39"/>
    <w:semiHidden/>
    <w:unhideWhenUsed/>
    <w:qFormat/>
    <w:rsid w:val="00405336"/>
    <w:pPr>
      <w:outlineLvl w:val="9"/>
    </w:pPr>
    <w:rPr>
      <w:rFonts w:ascii="Cambria" w:hAnsi="Cambria"/>
      <w:sz w:val="32"/>
      <w:szCs w:val="32"/>
    </w:rPr>
  </w:style>
  <w:style w:type="character" w:styleId="Hiperligao">
    <w:name w:val="Hyperlink"/>
    <w:basedOn w:val="Tipodeletrapredefinidodopargrafo"/>
    <w:semiHidden/>
    <w:rsid w:val="007402FC"/>
    <w:rPr>
      <w:color w:val="0000FF"/>
      <w:u w:val="single"/>
    </w:rPr>
  </w:style>
  <w:style w:type="character" w:styleId="nfase">
    <w:name w:val="Emphasis"/>
    <w:basedOn w:val="Tipodeletrapredefinidodopargrafo"/>
    <w:uiPriority w:val="20"/>
    <w:qFormat/>
    <w:rsid w:val="00B42F9C"/>
    <w:rPr>
      <w:i/>
      <w:iCs/>
    </w:rPr>
  </w:style>
  <w:style w:type="character" w:styleId="Refdecomentrio">
    <w:name w:val="annotation reference"/>
    <w:basedOn w:val="Tipodeletrapredefinidodopargrafo"/>
    <w:semiHidden/>
    <w:rsid w:val="009258B8"/>
    <w:rPr>
      <w:sz w:val="16"/>
      <w:szCs w:val="16"/>
    </w:rPr>
  </w:style>
  <w:style w:type="character" w:styleId="Hiperligaovisitada">
    <w:name w:val="FollowedHyperlink"/>
    <w:basedOn w:val="Tipodeletrapredefinidodopargrafo"/>
    <w:semiHidden/>
    <w:unhideWhenUsed/>
    <w:rsid w:val="00611A19"/>
    <w:rPr>
      <w:color w:val="800080" w:themeColor="followedHyperlink"/>
      <w:u w:val="single"/>
    </w:rPr>
  </w:style>
  <w:style w:type="table" w:styleId="TabelacomGrelha">
    <w:name w:val="Table Grid"/>
    <w:basedOn w:val="Tabelanormal"/>
    <w:uiPriority w:val="39"/>
    <w:rsid w:val="00820123"/>
    <w:rPr>
      <w:rFonts w:asciiTheme="minorHAnsi" w:eastAsiaTheme="minorHAnsi" w:hAnsiTheme="minorHAnsi" w:cstheme="minorBidi"/>
      <w:sz w:val="24"/>
      <w:szCs w:val="24"/>
      <w:lang w:val="pt-P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o">
    <w:name w:val="Revision"/>
    <w:hidden/>
    <w:uiPriority w:val="99"/>
    <w:semiHidden/>
    <w:rsid w:val="00AE256A"/>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3178651">
      <w:bodyDiv w:val="1"/>
      <w:marLeft w:val="0"/>
      <w:marRight w:val="0"/>
      <w:marTop w:val="0"/>
      <w:marBottom w:val="0"/>
      <w:divBdr>
        <w:top w:val="none" w:sz="0" w:space="0" w:color="auto"/>
        <w:left w:val="none" w:sz="0" w:space="0" w:color="auto"/>
        <w:bottom w:val="none" w:sz="0" w:space="0" w:color="auto"/>
        <w:right w:val="none" w:sz="0" w:space="0" w:color="auto"/>
      </w:divBdr>
    </w:div>
    <w:div w:id="1309282024">
      <w:bodyDiv w:val="1"/>
      <w:marLeft w:val="0"/>
      <w:marRight w:val="0"/>
      <w:marTop w:val="0"/>
      <w:marBottom w:val="0"/>
      <w:divBdr>
        <w:top w:val="none" w:sz="0" w:space="0" w:color="auto"/>
        <w:left w:val="none" w:sz="0" w:space="0" w:color="auto"/>
        <w:bottom w:val="none" w:sz="0" w:space="0" w:color="auto"/>
        <w:right w:val="none" w:sz="0" w:space="0" w:color="auto"/>
      </w:divBdr>
    </w:div>
    <w:div w:id="1311401152">
      <w:bodyDiv w:val="1"/>
      <w:marLeft w:val="0"/>
      <w:marRight w:val="0"/>
      <w:marTop w:val="0"/>
      <w:marBottom w:val="0"/>
      <w:divBdr>
        <w:top w:val="none" w:sz="0" w:space="0" w:color="auto"/>
        <w:left w:val="none" w:sz="0" w:space="0" w:color="auto"/>
        <w:bottom w:val="none" w:sz="0" w:space="0" w:color="auto"/>
        <w:right w:val="none" w:sz="0" w:space="0" w:color="auto"/>
      </w:divBdr>
    </w:div>
    <w:div w:id="1469545632">
      <w:bodyDiv w:val="1"/>
      <w:marLeft w:val="0"/>
      <w:marRight w:val="0"/>
      <w:marTop w:val="0"/>
      <w:marBottom w:val="0"/>
      <w:divBdr>
        <w:top w:val="none" w:sz="0" w:space="0" w:color="auto"/>
        <w:left w:val="none" w:sz="0" w:space="0" w:color="auto"/>
        <w:bottom w:val="none" w:sz="0" w:space="0" w:color="auto"/>
        <w:right w:val="none" w:sz="0" w:space="0" w:color="auto"/>
      </w:divBdr>
    </w:div>
    <w:div w:id="1757363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B0068E-FBFC-4AD4-B24B-EC375A059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624</Words>
  <Characters>3830</Characters>
  <Application>Microsoft Office Word</Application>
  <DocSecurity>0</DocSecurity>
  <Lines>31</Lines>
  <Paragraphs>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Supporting Online Material for</vt:lpstr>
      <vt:lpstr>Supporting Online Material for</vt:lpstr>
    </vt:vector>
  </TitlesOfParts>
  <Company>AAAS</Company>
  <LinksUpToDate>false</LinksUpToDate>
  <CharactersWithSpaces>4446</CharactersWithSpaces>
  <SharedDoc>false</SharedDoc>
  <HLinks>
    <vt:vector size="12" baseType="variant">
      <vt:variant>
        <vt:i4>4980850</vt:i4>
      </vt:variant>
      <vt:variant>
        <vt:i4>3</vt:i4>
      </vt:variant>
      <vt:variant>
        <vt:i4>0</vt:i4>
      </vt:variant>
      <vt:variant>
        <vt:i4>5</vt:i4>
      </vt:variant>
      <vt:variant>
        <vt:lpwstr>mailto:xxxxx@xxxx.xxx</vt:lpwstr>
      </vt:variant>
      <vt:variant>
        <vt:lpwstr/>
      </vt:variant>
      <vt:variant>
        <vt:i4>5308455</vt:i4>
      </vt:variant>
      <vt:variant>
        <vt:i4>0</vt:i4>
      </vt:variant>
      <vt:variant>
        <vt:i4>0</vt:i4>
      </vt:variant>
      <vt:variant>
        <vt:i4>5</vt:i4>
      </vt:variant>
      <vt:variant>
        <vt:lpwstr>http://www.sciencemag.org/site/feature/contribinfo/prep/prep_online.xhtml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creator>Brooks Hanson</dc:creator>
  <cp:lastModifiedBy>Carla Lopes</cp:lastModifiedBy>
  <cp:revision>4</cp:revision>
  <cp:lastPrinted>2018-02-26T17:19:00Z</cp:lastPrinted>
  <dcterms:created xsi:type="dcterms:W3CDTF">2023-05-04T21:36:00Z</dcterms:created>
  <dcterms:modified xsi:type="dcterms:W3CDTF">2023-05-19T16:13:00Z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7d316acd716cb0e2d3db775a9f589f89bc7b8fcc1276a14d1087fe75da073309</vt:lpwstr>
  </property>
</Properties>
</file>